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56B7C" w14:textId="1D5D1698" w:rsidR="00527C6B" w:rsidRPr="00D10819" w:rsidRDefault="00F24515" w:rsidP="00B04192">
      <w:pPr>
        <w:pStyle w:val="Titre1"/>
        <w:rPr>
          <w:lang w:val="en-GB"/>
        </w:rPr>
      </w:pPr>
      <w:r w:rsidRPr="00D10819">
        <w:rPr>
          <w:lang w:val="en-GB"/>
        </w:rPr>
        <w:t>Appendix - Fundamental Standards of the ILO</w:t>
      </w:r>
    </w:p>
    <w:p w14:paraId="74595644" w14:textId="42655604" w:rsidR="00C9714A" w:rsidRPr="00D10819" w:rsidRDefault="567981E6" w:rsidP="39DAFB03">
      <w:pPr>
        <w:jc w:val="both"/>
        <w:rPr>
          <w:rFonts w:ascii="Calibri" w:eastAsia="Calibri" w:hAnsi="Calibri" w:cs="Calibri"/>
        </w:rPr>
      </w:pPr>
      <w:r w:rsidRPr="39DAFB03">
        <w:t xml:space="preserve">Since public funds are invested in this </w:t>
      </w:r>
      <w:r w:rsidR="0A0CF2D2" w:rsidRPr="39DAFB03">
        <w:t>corporation the “</w:t>
      </w:r>
      <w:r w:rsidR="0A0CF2D2" w:rsidRPr="39DAFB03">
        <w:rPr>
          <w:b/>
          <w:bCs/>
        </w:rPr>
        <w:t xml:space="preserve">Federal Ministry for Economic Cooperation and Development" (BMZ) </w:t>
      </w:r>
      <w:r w:rsidR="0A0CF2D2" w:rsidRPr="39DAFB03">
        <w:t>kindly requests</w:t>
      </w:r>
      <w:r w:rsidR="28A5578B" w:rsidRPr="39DAFB03">
        <w:t xml:space="preserve"> information </w:t>
      </w:r>
      <w:r w:rsidR="0A0CF2D2" w:rsidRPr="39DAFB03">
        <w:t>of the partnering compan</w:t>
      </w:r>
      <w:r w:rsidR="605D08EE" w:rsidRPr="39DAFB03">
        <w:t>ies</w:t>
      </w:r>
      <w:r w:rsidR="0A0CF2D2" w:rsidRPr="39DAFB03">
        <w:t xml:space="preserve"> </w:t>
      </w:r>
      <w:r w:rsidR="5AE0C014" w:rsidRPr="39DAFB03">
        <w:t xml:space="preserve">when it comes to </w:t>
      </w:r>
      <w:r w:rsidR="1531F126" w:rsidRPr="39DAFB03">
        <w:t xml:space="preserve">the application </w:t>
      </w:r>
      <w:r w:rsidR="5AE0C014" w:rsidRPr="39DAFB03">
        <w:t>of</w:t>
      </w:r>
      <w:r w:rsidR="23D1E668" w:rsidRPr="39DAFB03">
        <w:t xml:space="preserve"> the </w:t>
      </w:r>
      <w:r w:rsidR="00FB5B85" w:rsidRPr="39DAFB03">
        <w:rPr>
          <w:b/>
          <w:bCs/>
        </w:rPr>
        <w:t>Fundamental Labour Standard (CLS)</w:t>
      </w:r>
      <w:r w:rsidR="0C71E684" w:rsidRPr="39DAFB03">
        <w:rPr>
          <w:b/>
          <w:bCs/>
        </w:rPr>
        <w:t xml:space="preserve"> </w:t>
      </w:r>
      <w:r w:rsidR="0C71E684" w:rsidRPr="39DAFB03">
        <w:t>developed by the</w:t>
      </w:r>
      <w:r w:rsidR="0C71E684" w:rsidRPr="39DAFB03">
        <w:rPr>
          <w:b/>
          <w:bCs/>
        </w:rPr>
        <w:t xml:space="preserve"> International Labour Organisation</w:t>
      </w:r>
      <w:r w:rsidR="4CC63B2E" w:rsidRPr="39DAFB03">
        <w:rPr>
          <w:b/>
          <w:bCs/>
        </w:rPr>
        <w:t xml:space="preserve">.” </w:t>
      </w:r>
      <w:r w:rsidR="6D24FAE0" w:rsidRPr="39DAFB03">
        <w:t xml:space="preserve">These </w:t>
      </w:r>
      <w:r w:rsidR="70EE1164" w:rsidRPr="39DAFB03">
        <w:rPr>
          <w:rFonts w:ascii="Calibri" w:eastAsia="Calibri" w:hAnsi="Calibri" w:cs="Calibri"/>
        </w:rPr>
        <w:t xml:space="preserve">CLS are a set of internationally recognized basic rights and principles at work. </w:t>
      </w:r>
      <w:r w:rsidR="4BBBCB85" w:rsidRPr="39DAFB03">
        <w:rPr>
          <w:rFonts w:ascii="Calibri" w:eastAsia="Calibri" w:hAnsi="Calibri" w:cs="Calibri"/>
        </w:rPr>
        <w:t>The provided information is treated confidentially and</w:t>
      </w:r>
      <w:r w:rsidR="2106198F" w:rsidRPr="39DAFB03">
        <w:rPr>
          <w:rFonts w:ascii="Calibri" w:eastAsia="Calibri" w:hAnsi="Calibri" w:cs="Calibri"/>
        </w:rPr>
        <w:t xml:space="preserve"> for internal purposes only. </w:t>
      </w:r>
    </w:p>
    <w:tbl>
      <w:tblPr>
        <w:tblStyle w:val="Grilledutableau"/>
        <w:tblW w:w="5000" w:type="pct"/>
        <w:tblInd w:w="0" w:type="dxa"/>
        <w:tblLook w:val="04A0" w:firstRow="1" w:lastRow="0" w:firstColumn="1" w:lastColumn="0" w:noHBand="0" w:noVBand="1"/>
      </w:tblPr>
      <w:tblGrid>
        <w:gridCol w:w="2887"/>
        <w:gridCol w:w="3609"/>
        <w:gridCol w:w="1299"/>
        <w:gridCol w:w="1277"/>
      </w:tblGrid>
      <w:tr w:rsidR="00F24515" w:rsidRPr="00D10819" w14:paraId="584B9A73" w14:textId="77777777" w:rsidTr="39DAFB03">
        <w:trPr>
          <w:cnfStyle w:val="100000000000" w:firstRow="1" w:lastRow="0" w:firstColumn="0" w:lastColumn="0" w:oddVBand="0" w:evenVBand="0" w:oddHBand="0" w:evenHBand="0" w:firstRowFirstColumn="0" w:firstRowLastColumn="0" w:lastRowFirstColumn="0" w:lastRowLastColumn="0"/>
          <w:trHeight w:val="350"/>
        </w:trPr>
        <w:tc>
          <w:tcPr>
            <w:tcW w:w="1591" w:type="pct"/>
            <w:vAlign w:val="center"/>
          </w:tcPr>
          <w:p w14:paraId="6729481A" w14:textId="0A52D3AD" w:rsidR="00F24515" w:rsidRPr="00D10819" w:rsidRDefault="00F24515" w:rsidP="00C9714A">
            <w:pPr>
              <w:rPr>
                <w:rFonts w:asciiTheme="minorHAnsi" w:hAnsiTheme="minorHAnsi" w:cstheme="minorHAnsi"/>
                <w:sz w:val="18"/>
                <w:szCs w:val="18"/>
                <w:lang w:val="en-GB"/>
              </w:rPr>
            </w:pPr>
            <w:r w:rsidRPr="00D10819">
              <w:rPr>
                <w:rFonts w:asciiTheme="minorHAnsi" w:hAnsiTheme="minorHAnsi" w:cstheme="minorHAnsi"/>
                <w:sz w:val="18"/>
                <w:szCs w:val="18"/>
                <w:lang w:val="en-GB"/>
              </w:rPr>
              <w:t>Fundamental Labour Standards</w:t>
            </w:r>
          </w:p>
        </w:tc>
        <w:tc>
          <w:tcPr>
            <w:tcW w:w="1989" w:type="pct"/>
            <w:vAlign w:val="center"/>
          </w:tcPr>
          <w:p w14:paraId="35C0093A" w14:textId="39EC16F7" w:rsidR="00F24515" w:rsidRPr="00D10819" w:rsidRDefault="00F24515" w:rsidP="00C9714A">
            <w:pPr>
              <w:rPr>
                <w:rFonts w:asciiTheme="minorHAnsi" w:hAnsiTheme="minorHAnsi" w:cstheme="minorHAnsi"/>
                <w:sz w:val="18"/>
                <w:szCs w:val="18"/>
                <w:lang w:val="en-GB"/>
              </w:rPr>
            </w:pPr>
            <w:r w:rsidRPr="00D10819">
              <w:rPr>
                <w:rFonts w:asciiTheme="minorHAnsi" w:hAnsiTheme="minorHAnsi" w:cstheme="minorHAnsi"/>
                <w:sz w:val="18"/>
                <w:szCs w:val="18"/>
                <w:lang w:val="en-GB"/>
              </w:rPr>
              <w:t>Conventions Standards</w:t>
            </w:r>
          </w:p>
        </w:tc>
        <w:tc>
          <w:tcPr>
            <w:tcW w:w="716" w:type="pct"/>
            <w:vAlign w:val="center"/>
          </w:tcPr>
          <w:p w14:paraId="56526AA9" w14:textId="3CB370ED" w:rsidR="00F24515" w:rsidRPr="00D10819" w:rsidRDefault="1795F40A" w:rsidP="7BD12A9B">
            <w:pPr>
              <w:rPr>
                <w:rFonts w:asciiTheme="minorHAnsi" w:hAnsiTheme="minorHAnsi" w:cstheme="minorBidi"/>
                <w:sz w:val="18"/>
                <w:szCs w:val="18"/>
                <w:lang w:val="en-GB"/>
              </w:rPr>
            </w:pPr>
            <w:r w:rsidRPr="7BD12A9B">
              <w:rPr>
                <w:rFonts w:asciiTheme="minorHAnsi" w:hAnsiTheme="minorHAnsi" w:cstheme="minorBidi"/>
                <w:sz w:val="18"/>
                <w:szCs w:val="18"/>
                <w:lang w:val="en-GB"/>
              </w:rPr>
              <w:t xml:space="preserve">     Applied</w:t>
            </w:r>
          </w:p>
        </w:tc>
        <w:tc>
          <w:tcPr>
            <w:tcW w:w="704" w:type="pct"/>
            <w:vAlign w:val="center"/>
          </w:tcPr>
          <w:p w14:paraId="32D2B3E1" w14:textId="6BEFA05C" w:rsidR="00F24515" w:rsidRPr="00D10819" w:rsidRDefault="00F24515" w:rsidP="7BD12A9B">
            <w:pPr>
              <w:rPr>
                <w:rFonts w:asciiTheme="minorHAnsi" w:hAnsiTheme="minorHAnsi" w:cstheme="minorBidi"/>
                <w:sz w:val="18"/>
                <w:szCs w:val="18"/>
                <w:lang w:val="en-GB"/>
              </w:rPr>
            </w:pPr>
          </w:p>
        </w:tc>
      </w:tr>
      <w:tr w:rsidR="00F24515" w:rsidRPr="00D10819" w14:paraId="5F5E5C74" w14:textId="77777777" w:rsidTr="39DAFB03">
        <w:trPr>
          <w:trHeight w:val="397"/>
        </w:trPr>
        <w:tc>
          <w:tcPr>
            <w:tcW w:w="1591" w:type="pct"/>
            <w:vMerge w:val="restart"/>
            <w:shd w:val="clear" w:color="auto" w:fill="ACB9CA" w:themeFill="text2" w:themeFillTint="66"/>
            <w:vAlign w:val="center"/>
          </w:tcPr>
          <w:p w14:paraId="67711434" w14:textId="7937E504" w:rsidR="00F24515" w:rsidRPr="00D10819" w:rsidRDefault="00F24515" w:rsidP="00C9714A">
            <w:pPr>
              <w:rPr>
                <w:rFonts w:asciiTheme="minorHAnsi" w:hAnsiTheme="minorHAnsi" w:cstheme="minorHAnsi"/>
                <w:b/>
                <w:bCs/>
                <w:color w:val="auto"/>
                <w:sz w:val="18"/>
                <w:szCs w:val="18"/>
                <w:lang w:val="en-GB"/>
              </w:rPr>
            </w:pPr>
            <w:r w:rsidRPr="00D10819">
              <w:rPr>
                <w:rFonts w:asciiTheme="minorHAnsi" w:hAnsiTheme="minorHAnsi" w:cstheme="minorHAnsi"/>
                <w:b/>
                <w:bCs/>
                <w:color w:val="auto"/>
                <w:sz w:val="18"/>
                <w:szCs w:val="18"/>
                <w:lang w:val="en-GB"/>
              </w:rPr>
              <w:t>Freedom of association and the right to collective bargaining</w:t>
            </w:r>
          </w:p>
        </w:tc>
        <w:tc>
          <w:tcPr>
            <w:tcW w:w="1989" w:type="pct"/>
            <w:vAlign w:val="center"/>
          </w:tcPr>
          <w:p w14:paraId="7820F457" w14:textId="457A4CDA" w:rsidR="00F24515" w:rsidRPr="00D10819" w:rsidRDefault="00086B37" w:rsidP="00214071">
            <w:pPr>
              <w:jc w:val="both"/>
              <w:rPr>
                <w:rFonts w:asciiTheme="minorHAnsi" w:hAnsiTheme="minorHAnsi" w:cstheme="minorHAnsi"/>
                <w:color w:val="auto"/>
                <w:sz w:val="18"/>
                <w:szCs w:val="18"/>
                <w:lang w:val="en-GB"/>
              </w:rPr>
            </w:pPr>
            <w:hyperlink r:id="rId10" w:history="1">
              <w:r w:rsidR="00F24515" w:rsidRPr="00D10819">
                <w:rPr>
                  <w:rStyle w:val="Lienhypertexte"/>
                  <w:rFonts w:asciiTheme="minorHAnsi" w:hAnsiTheme="minorHAnsi" w:cstheme="minorHAnsi"/>
                  <w:b/>
                  <w:bCs/>
                  <w:sz w:val="18"/>
                  <w:szCs w:val="18"/>
                  <w:lang w:val="en-GB"/>
                </w:rPr>
                <w:t>C 087</w:t>
              </w:r>
            </w:hyperlink>
            <w:r w:rsidR="00F24515" w:rsidRPr="00D10819">
              <w:rPr>
                <w:rFonts w:asciiTheme="minorHAnsi" w:hAnsiTheme="minorHAnsi" w:cstheme="minorHAnsi"/>
                <w:color w:val="auto"/>
                <w:sz w:val="18"/>
                <w:szCs w:val="18"/>
                <w:lang w:val="en-GB"/>
              </w:rPr>
              <w:t xml:space="preserve"> –Freedom of Association and Protection of the Right to Organise Convention, 1948</w:t>
            </w:r>
          </w:p>
        </w:tc>
        <w:tc>
          <w:tcPr>
            <w:tcW w:w="716" w:type="pct"/>
            <w:vAlign w:val="center"/>
          </w:tcPr>
          <w:p w14:paraId="02A473D4" w14:textId="53B89CA2" w:rsidR="00F24515" w:rsidRPr="00D10819" w:rsidRDefault="27F64263" w:rsidP="39DAFB03">
            <w:pPr>
              <w:rPr>
                <w:rFonts w:asciiTheme="minorHAnsi" w:hAnsiTheme="minorHAnsi" w:cstheme="minorBidi"/>
                <w:color w:val="auto"/>
                <w:sz w:val="18"/>
                <w:szCs w:val="18"/>
                <w:lang w:val="en-GB"/>
              </w:rPr>
            </w:pPr>
            <w:r w:rsidRPr="39DAFB03">
              <w:rPr>
                <w:rFonts w:asciiTheme="minorHAnsi" w:hAnsiTheme="minorHAnsi" w:cstheme="minorBidi"/>
                <w:color w:val="auto"/>
                <w:sz w:val="18"/>
                <w:szCs w:val="18"/>
                <w:lang w:val="en-GB"/>
              </w:rPr>
              <w:t xml:space="preserve">Yes </w:t>
            </w:r>
            <w:sdt>
              <w:sdtPr>
                <w:rPr>
                  <w:sz w:val="18"/>
                  <w:szCs w:val="18"/>
                </w:rPr>
                <w:id w:val="-570417401"/>
                <w14:checkbox>
                  <w14:checked w14:val="0"/>
                  <w14:checkedState w14:val="2612" w14:font="MS Gothic"/>
                  <w14:uncheckedState w14:val="2610" w14:font="MS Gothic"/>
                </w14:checkbox>
              </w:sdtPr>
              <w:sdtEndPr/>
              <w:sdtContent>
                <w:r w:rsidR="418A0129" w:rsidRPr="39DAFB03">
                  <w:rPr>
                    <w:rFonts w:ascii="MS Gothic" w:eastAsia="MS Gothic" w:hAnsi="MS Gothic" w:cstheme="minorBidi"/>
                    <w:color w:val="auto"/>
                    <w:sz w:val="18"/>
                    <w:szCs w:val="18"/>
                    <w:lang w:val="en-GB"/>
                  </w:rPr>
                  <w:t>☐</w:t>
                </w:r>
              </w:sdtContent>
            </w:sdt>
            <w:r w:rsidRPr="39DAFB03">
              <w:rPr>
                <w:rFonts w:asciiTheme="minorHAnsi" w:hAnsiTheme="minorHAnsi" w:cstheme="minorBidi"/>
                <w:color w:val="auto"/>
                <w:sz w:val="18"/>
                <w:szCs w:val="18"/>
                <w:lang w:val="en-GB"/>
              </w:rPr>
              <w:t xml:space="preserve"> No </w:t>
            </w:r>
            <w:sdt>
              <w:sdtPr>
                <w:rPr>
                  <w:sz w:val="18"/>
                  <w:szCs w:val="18"/>
                </w:rPr>
                <w:id w:val="276766430"/>
                <w14:checkbox>
                  <w14:checked w14:val="0"/>
                  <w14:checkedState w14:val="2612" w14:font="MS Gothic"/>
                  <w14:uncheckedState w14:val="2610" w14:font="MS Gothic"/>
                </w14:checkbox>
              </w:sdtPr>
              <w:sdtEndPr/>
              <w:sdtContent>
                <w:r w:rsidR="4DDC5DAD" w:rsidRPr="39DAFB03">
                  <w:rPr>
                    <w:rFonts w:ascii="MS Gothic" w:eastAsia="MS Gothic" w:hAnsi="MS Gothic" w:cstheme="minorBidi"/>
                    <w:color w:val="auto"/>
                    <w:sz w:val="18"/>
                    <w:szCs w:val="18"/>
                    <w:lang w:val="en-GB"/>
                  </w:rPr>
                  <w:t>☐</w:t>
                </w:r>
              </w:sdtContent>
            </w:sdt>
          </w:p>
        </w:tc>
        <w:tc>
          <w:tcPr>
            <w:tcW w:w="704" w:type="pct"/>
            <w:vAlign w:val="center"/>
          </w:tcPr>
          <w:p w14:paraId="79FC4E8C" w14:textId="77777777" w:rsidR="00F24515" w:rsidRPr="00D10819" w:rsidRDefault="00F24515" w:rsidP="00C9714A">
            <w:pPr>
              <w:rPr>
                <w:rFonts w:asciiTheme="minorHAnsi" w:hAnsiTheme="minorHAnsi" w:cstheme="minorHAnsi"/>
                <w:color w:val="auto"/>
                <w:sz w:val="18"/>
                <w:szCs w:val="18"/>
                <w:lang w:val="en-GB"/>
              </w:rPr>
            </w:pPr>
          </w:p>
        </w:tc>
      </w:tr>
      <w:tr w:rsidR="004C5935" w:rsidRPr="00D10819" w14:paraId="31C777D8" w14:textId="77777777" w:rsidTr="39DAFB03">
        <w:trPr>
          <w:trHeight w:val="397"/>
        </w:trPr>
        <w:tc>
          <w:tcPr>
            <w:tcW w:w="1591" w:type="pct"/>
            <w:vMerge/>
            <w:vAlign w:val="center"/>
          </w:tcPr>
          <w:p w14:paraId="378B26EB" w14:textId="77777777" w:rsidR="004C5935" w:rsidRPr="00D10819" w:rsidRDefault="004C5935" w:rsidP="004C5935">
            <w:pPr>
              <w:rPr>
                <w:rFonts w:asciiTheme="minorHAnsi" w:hAnsiTheme="minorHAnsi" w:cstheme="minorHAnsi"/>
                <w:color w:val="auto"/>
                <w:sz w:val="18"/>
                <w:szCs w:val="18"/>
                <w:lang w:val="en-GB"/>
              </w:rPr>
            </w:pPr>
          </w:p>
        </w:tc>
        <w:tc>
          <w:tcPr>
            <w:tcW w:w="1989" w:type="pct"/>
            <w:vAlign w:val="center"/>
          </w:tcPr>
          <w:p w14:paraId="7060CBF3" w14:textId="7FE318B7" w:rsidR="004C5935" w:rsidRPr="00D10819" w:rsidRDefault="00086B37" w:rsidP="004C5935">
            <w:pPr>
              <w:jc w:val="both"/>
              <w:rPr>
                <w:rFonts w:asciiTheme="minorHAnsi" w:hAnsiTheme="minorHAnsi" w:cstheme="minorHAnsi"/>
                <w:color w:val="auto"/>
                <w:sz w:val="18"/>
                <w:szCs w:val="18"/>
                <w:lang w:val="en-GB"/>
              </w:rPr>
            </w:pPr>
            <w:hyperlink r:id="rId11" w:history="1">
              <w:r w:rsidR="004C5935" w:rsidRPr="00D10819">
                <w:rPr>
                  <w:rStyle w:val="Lienhypertexte"/>
                  <w:rFonts w:asciiTheme="minorHAnsi" w:hAnsiTheme="minorHAnsi" w:cstheme="minorHAnsi"/>
                  <w:b/>
                  <w:bCs/>
                  <w:sz w:val="18"/>
                  <w:szCs w:val="18"/>
                  <w:lang w:val="en-GB"/>
                </w:rPr>
                <w:t>C 098</w:t>
              </w:r>
            </w:hyperlink>
            <w:r w:rsidR="004C5935" w:rsidRPr="00D10819">
              <w:rPr>
                <w:rFonts w:asciiTheme="minorHAnsi" w:hAnsiTheme="minorHAnsi" w:cstheme="minorHAnsi"/>
                <w:color w:val="auto"/>
                <w:sz w:val="18"/>
                <w:szCs w:val="18"/>
                <w:lang w:val="en-GB"/>
              </w:rPr>
              <w:t xml:space="preserve"> –Right to Organise and Collective Bargaining Convention, 1949</w:t>
            </w:r>
          </w:p>
        </w:tc>
        <w:tc>
          <w:tcPr>
            <w:tcW w:w="716" w:type="pct"/>
            <w:vAlign w:val="center"/>
          </w:tcPr>
          <w:p w14:paraId="79485E72" w14:textId="67DB762A" w:rsidR="004C5935" w:rsidRPr="00D10819" w:rsidRDefault="004C5935" w:rsidP="004C5935">
            <w:pPr>
              <w:rPr>
                <w:rFonts w:asciiTheme="minorHAnsi" w:hAnsiTheme="minorHAnsi" w:cstheme="minorHAnsi"/>
                <w:color w:val="auto"/>
                <w:sz w:val="18"/>
                <w:szCs w:val="18"/>
                <w:lang w:val="en-GB"/>
              </w:rPr>
            </w:pPr>
            <w:r w:rsidRPr="00D10819">
              <w:rPr>
                <w:rFonts w:asciiTheme="minorHAnsi" w:hAnsiTheme="minorHAnsi" w:cstheme="minorHAnsi"/>
                <w:color w:val="auto"/>
                <w:sz w:val="18"/>
                <w:szCs w:val="18"/>
                <w:lang w:val="en-GB"/>
              </w:rPr>
              <w:t xml:space="preserve">Yes </w:t>
            </w:r>
            <w:sdt>
              <w:sdtPr>
                <w:rPr>
                  <w:rFonts w:cstheme="minorHAnsi"/>
                  <w:sz w:val="18"/>
                  <w:szCs w:val="18"/>
                </w:rPr>
                <w:id w:val="-761148575"/>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r w:rsidRPr="00D10819">
              <w:rPr>
                <w:rFonts w:asciiTheme="minorHAnsi" w:hAnsiTheme="minorHAnsi" w:cstheme="minorHAnsi"/>
                <w:color w:val="auto"/>
                <w:sz w:val="18"/>
                <w:szCs w:val="18"/>
                <w:lang w:val="en-GB"/>
              </w:rPr>
              <w:t xml:space="preserve"> No </w:t>
            </w:r>
            <w:sdt>
              <w:sdtPr>
                <w:rPr>
                  <w:rFonts w:cstheme="minorHAnsi"/>
                  <w:sz w:val="18"/>
                  <w:szCs w:val="18"/>
                </w:rPr>
                <w:id w:val="-1433282926"/>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p>
        </w:tc>
        <w:tc>
          <w:tcPr>
            <w:tcW w:w="704" w:type="pct"/>
            <w:vAlign w:val="center"/>
          </w:tcPr>
          <w:p w14:paraId="685C236A" w14:textId="77777777" w:rsidR="004C5935" w:rsidRPr="00D10819" w:rsidRDefault="004C5935" w:rsidP="004C5935">
            <w:pPr>
              <w:rPr>
                <w:rFonts w:asciiTheme="minorHAnsi" w:hAnsiTheme="minorHAnsi" w:cstheme="minorHAnsi"/>
                <w:color w:val="auto"/>
                <w:sz w:val="18"/>
                <w:szCs w:val="18"/>
                <w:lang w:val="en-GB"/>
              </w:rPr>
            </w:pPr>
          </w:p>
        </w:tc>
      </w:tr>
      <w:tr w:rsidR="004C5935" w:rsidRPr="00D10819" w14:paraId="0CFFB509" w14:textId="77777777" w:rsidTr="39DAFB03">
        <w:trPr>
          <w:trHeight w:val="397"/>
        </w:trPr>
        <w:tc>
          <w:tcPr>
            <w:tcW w:w="5000" w:type="pct"/>
            <w:gridSpan w:val="4"/>
            <w:shd w:val="clear" w:color="auto" w:fill="D5DCE4" w:themeFill="text2" w:themeFillTint="33"/>
            <w:vAlign w:val="center"/>
          </w:tcPr>
          <w:p w14:paraId="1367B7B7" w14:textId="0E4153B3" w:rsidR="004C5935" w:rsidRPr="00D10819" w:rsidRDefault="004C5935" w:rsidP="00B04192">
            <w:pPr>
              <w:jc w:val="both"/>
              <w:rPr>
                <w:rFonts w:cstheme="minorHAnsi"/>
                <w:sz w:val="16"/>
                <w:szCs w:val="16"/>
                <w:lang w:val="en-GB"/>
              </w:rPr>
            </w:pPr>
            <w:r w:rsidRPr="00D10819">
              <w:rPr>
                <w:rFonts w:asciiTheme="minorHAnsi" w:hAnsiTheme="minorHAnsi" w:cstheme="minorHAnsi"/>
                <w:color w:val="auto"/>
                <w:sz w:val="16"/>
                <w:szCs w:val="16"/>
                <w:lang w:val="en-GB"/>
              </w:rPr>
              <w:t>In accordance with international standards, both workers and employers are entitled to freely establish and join organizations of their choice without the need for prior authorization. Workers should be safeguarded from any discriminatory actions related to their employment based on union activities. Additionally, adequate protection is mandated for both workers' and employers' organizations against any interference from each other. In summary, the standard emphasizes the right of workers and employers to form and join organizations freely, while public authorities must refrain from intervening, and workers need protection against anti-union discrimination.</w:t>
            </w:r>
          </w:p>
        </w:tc>
      </w:tr>
      <w:tr w:rsidR="004C5935" w:rsidRPr="00D10819" w14:paraId="622A46A3" w14:textId="77777777" w:rsidTr="39DAFB03">
        <w:trPr>
          <w:trHeight w:val="397"/>
        </w:trPr>
        <w:tc>
          <w:tcPr>
            <w:tcW w:w="1591" w:type="pct"/>
            <w:vMerge w:val="restart"/>
            <w:shd w:val="clear" w:color="auto" w:fill="ACB9CA" w:themeFill="text2" w:themeFillTint="66"/>
            <w:vAlign w:val="center"/>
          </w:tcPr>
          <w:p w14:paraId="420DA7D4" w14:textId="0AD80C68" w:rsidR="004C5935" w:rsidRPr="00D10819" w:rsidRDefault="004C5935" w:rsidP="004C5935">
            <w:pPr>
              <w:rPr>
                <w:rFonts w:asciiTheme="minorHAnsi" w:hAnsiTheme="minorHAnsi" w:cstheme="minorHAnsi"/>
                <w:b/>
                <w:bCs/>
                <w:color w:val="auto"/>
                <w:sz w:val="18"/>
                <w:szCs w:val="18"/>
                <w:lang w:val="en-GB"/>
              </w:rPr>
            </w:pPr>
            <w:r w:rsidRPr="00D10819">
              <w:rPr>
                <w:rFonts w:asciiTheme="minorHAnsi" w:hAnsiTheme="minorHAnsi" w:cstheme="minorHAnsi"/>
                <w:b/>
                <w:bCs/>
                <w:color w:val="auto"/>
                <w:sz w:val="18"/>
                <w:szCs w:val="18"/>
                <w:lang w:val="en-GB"/>
              </w:rPr>
              <w:t>Elimination of forced and compulsory labour</w:t>
            </w:r>
          </w:p>
        </w:tc>
        <w:tc>
          <w:tcPr>
            <w:tcW w:w="1989" w:type="pct"/>
            <w:vAlign w:val="center"/>
          </w:tcPr>
          <w:p w14:paraId="20EC5A1E" w14:textId="4638164C" w:rsidR="004C5935" w:rsidRPr="00D10819" w:rsidRDefault="00086B37" w:rsidP="004C5935">
            <w:pPr>
              <w:jc w:val="both"/>
              <w:rPr>
                <w:rFonts w:asciiTheme="minorHAnsi" w:hAnsiTheme="minorHAnsi" w:cstheme="minorHAnsi"/>
                <w:color w:val="auto"/>
                <w:sz w:val="18"/>
                <w:szCs w:val="18"/>
                <w:lang w:val="en-GB"/>
              </w:rPr>
            </w:pPr>
            <w:hyperlink r:id="rId12" w:history="1">
              <w:r w:rsidR="004C5935" w:rsidRPr="00D10819">
                <w:rPr>
                  <w:rStyle w:val="Lienhypertexte"/>
                  <w:rFonts w:asciiTheme="minorHAnsi" w:hAnsiTheme="minorHAnsi" w:cstheme="minorHAnsi"/>
                  <w:b/>
                  <w:bCs/>
                  <w:sz w:val="18"/>
                  <w:szCs w:val="18"/>
                  <w:lang w:val="en-GB"/>
                </w:rPr>
                <w:t>C 029</w:t>
              </w:r>
            </w:hyperlink>
            <w:r w:rsidR="004C5935" w:rsidRPr="00D10819">
              <w:rPr>
                <w:rFonts w:asciiTheme="minorHAnsi" w:hAnsiTheme="minorHAnsi" w:cstheme="minorHAnsi"/>
                <w:color w:val="auto"/>
                <w:sz w:val="18"/>
                <w:szCs w:val="18"/>
                <w:lang w:val="en-GB"/>
              </w:rPr>
              <w:t xml:space="preserve"> –Forced Labour Convention, 1930</w:t>
            </w:r>
          </w:p>
        </w:tc>
        <w:tc>
          <w:tcPr>
            <w:tcW w:w="716" w:type="pct"/>
            <w:vAlign w:val="center"/>
          </w:tcPr>
          <w:p w14:paraId="7CF5FB18" w14:textId="0B16133D" w:rsidR="004C5935" w:rsidRPr="00D10819" w:rsidRDefault="004C5935" w:rsidP="004C5935">
            <w:pPr>
              <w:rPr>
                <w:rFonts w:asciiTheme="minorHAnsi" w:hAnsiTheme="minorHAnsi" w:cstheme="minorHAnsi"/>
                <w:color w:val="auto"/>
                <w:sz w:val="18"/>
                <w:szCs w:val="18"/>
                <w:lang w:val="en-GB"/>
              </w:rPr>
            </w:pPr>
            <w:r w:rsidRPr="00D10819">
              <w:rPr>
                <w:rFonts w:asciiTheme="minorHAnsi" w:hAnsiTheme="minorHAnsi" w:cstheme="minorHAnsi"/>
                <w:color w:val="auto"/>
                <w:sz w:val="18"/>
                <w:szCs w:val="18"/>
                <w:lang w:val="en-GB"/>
              </w:rPr>
              <w:t xml:space="preserve">Yes </w:t>
            </w:r>
            <w:sdt>
              <w:sdtPr>
                <w:rPr>
                  <w:rFonts w:cstheme="minorHAnsi"/>
                  <w:sz w:val="18"/>
                  <w:szCs w:val="18"/>
                </w:rPr>
                <w:id w:val="-774326661"/>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r w:rsidRPr="00D10819">
              <w:rPr>
                <w:rFonts w:asciiTheme="minorHAnsi" w:hAnsiTheme="minorHAnsi" w:cstheme="minorHAnsi"/>
                <w:color w:val="auto"/>
                <w:sz w:val="18"/>
                <w:szCs w:val="18"/>
                <w:lang w:val="en-GB"/>
              </w:rPr>
              <w:t xml:space="preserve"> No </w:t>
            </w:r>
            <w:sdt>
              <w:sdtPr>
                <w:rPr>
                  <w:rFonts w:cstheme="minorHAnsi"/>
                  <w:sz w:val="18"/>
                  <w:szCs w:val="18"/>
                </w:rPr>
                <w:id w:val="-558473196"/>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p>
        </w:tc>
        <w:tc>
          <w:tcPr>
            <w:tcW w:w="704" w:type="pct"/>
            <w:vAlign w:val="center"/>
          </w:tcPr>
          <w:p w14:paraId="03AEC0E2" w14:textId="77777777" w:rsidR="004C5935" w:rsidRPr="00D10819" w:rsidRDefault="004C5935" w:rsidP="004C5935">
            <w:pPr>
              <w:rPr>
                <w:rFonts w:asciiTheme="minorHAnsi" w:hAnsiTheme="minorHAnsi" w:cstheme="minorHAnsi"/>
                <w:color w:val="auto"/>
                <w:sz w:val="18"/>
                <w:szCs w:val="18"/>
                <w:lang w:val="en-GB"/>
              </w:rPr>
            </w:pPr>
          </w:p>
        </w:tc>
      </w:tr>
      <w:tr w:rsidR="004C5935" w:rsidRPr="00D10819" w14:paraId="6D528CDB" w14:textId="77777777" w:rsidTr="39DAFB03">
        <w:trPr>
          <w:trHeight w:val="397"/>
        </w:trPr>
        <w:tc>
          <w:tcPr>
            <w:tcW w:w="1591" w:type="pct"/>
            <w:vMerge/>
            <w:vAlign w:val="center"/>
          </w:tcPr>
          <w:p w14:paraId="481FA535" w14:textId="77777777" w:rsidR="004C5935" w:rsidRPr="00D10819" w:rsidRDefault="004C5935" w:rsidP="004C5935">
            <w:pPr>
              <w:rPr>
                <w:rFonts w:asciiTheme="minorHAnsi" w:hAnsiTheme="minorHAnsi" w:cstheme="minorHAnsi"/>
                <w:color w:val="auto"/>
                <w:sz w:val="18"/>
                <w:szCs w:val="18"/>
                <w:lang w:val="en-GB"/>
              </w:rPr>
            </w:pPr>
          </w:p>
        </w:tc>
        <w:tc>
          <w:tcPr>
            <w:tcW w:w="1989" w:type="pct"/>
            <w:vAlign w:val="center"/>
          </w:tcPr>
          <w:p w14:paraId="0111AD90" w14:textId="53AED3D9" w:rsidR="004C5935" w:rsidRPr="00D10819" w:rsidRDefault="00086B37" w:rsidP="004C5935">
            <w:pPr>
              <w:jc w:val="both"/>
              <w:rPr>
                <w:rFonts w:asciiTheme="minorHAnsi" w:hAnsiTheme="minorHAnsi" w:cstheme="minorHAnsi"/>
                <w:color w:val="auto"/>
                <w:sz w:val="18"/>
                <w:szCs w:val="18"/>
                <w:lang w:val="en-GB"/>
              </w:rPr>
            </w:pPr>
            <w:hyperlink r:id="rId13" w:history="1">
              <w:r w:rsidR="004C5935" w:rsidRPr="00D10819">
                <w:rPr>
                  <w:rStyle w:val="Lienhypertexte"/>
                  <w:rFonts w:asciiTheme="minorHAnsi" w:hAnsiTheme="minorHAnsi" w:cstheme="minorHAnsi"/>
                  <w:b/>
                  <w:bCs/>
                  <w:sz w:val="18"/>
                  <w:szCs w:val="18"/>
                  <w:lang w:val="en-GB"/>
                </w:rPr>
                <w:t>C 105</w:t>
              </w:r>
            </w:hyperlink>
            <w:r w:rsidR="004C5935" w:rsidRPr="00D10819">
              <w:rPr>
                <w:rFonts w:asciiTheme="minorHAnsi" w:hAnsiTheme="minorHAnsi" w:cstheme="minorHAnsi"/>
                <w:color w:val="auto"/>
                <w:sz w:val="18"/>
                <w:szCs w:val="18"/>
                <w:lang w:val="en-GB"/>
              </w:rPr>
              <w:t xml:space="preserve"> –Abolition of Forced Labour, 1957</w:t>
            </w:r>
          </w:p>
        </w:tc>
        <w:tc>
          <w:tcPr>
            <w:tcW w:w="716" w:type="pct"/>
            <w:vAlign w:val="center"/>
          </w:tcPr>
          <w:p w14:paraId="012AB4EF" w14:textId="1BBF08E4" w:rsidR="004C5935" w:rsidRPr="00D10819" w:rsidRDefault="004C5935" w:rsidP="004C5935">
            <w:pPr>
              <w:rPr>
                <w:rFonts w:asciiTheme="minorHAnsi" w:hAnsiTheme="minorHAnsi" w:cstheme="minorHAnsi"/>
                <w:color w:val="auto"/>
                <w:sz w:val="18"/>
                <w:szCs w:val="18"/>
                <w:lang w:val="en-GB"/>
              </w:rPr>
            </w:pPr>
            <w:r w:rsidRPr="00D10819">
              <w:rPr>
                <w:rFonts w:asciiTheme="minorHAnsi" w:hAnsiTheme="minorHAnsi" w:cstheme="minorHAnsi"/>
                <w:color w:val="auto"/>
                <w:sz w:val="18"/>
                <w:szCs w:val="18"/>
                <w:lang w:val="en-GB"/>
              </w:rPr>
              <w:t xml:space="preserve">Yes </w:t>
            </w:r>
            <w:sdt>
              <w:sdtPr>
                <w:rPr>
                  <w:rFonts w:cstheme="minorHAnsi"/>
                  <w:sz w:val="18"/>
                  <w:szCs w:val="18"/>
                </w:rPr>
                <w:id w:val="361330970"/>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r w:rsidRPr="00D10819">
              <w:rPr>
                <w:rFonts w:asciiTheme="minorHAnsi" w:hAnsiTheme="minorHAnsi" w:cstheme="minorHAnsi"/>
                <w:color w:val="auto"/>
                <w:sz w:val="18"/>
                <w:szCs w:val="18"/>
                <w:lang w:val="en-GB"/>
              </w:rPr>
              <w:t xml:space="preserve"> No </w:t>
            </w:r>
            <w:sdt>
              <w:sdtPr>
                <w:rPr>
                  <w:rFonts w:cstheme="minorHAnsi"/>
                  <w:sz w:val="18"/>
                  <w:szCs w:val="18"/>
                </w:rPr>
                <w:id w:val="1013034903"/>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p>
        </w:tc>
        <w:tc>
          <w:tcPr>
            <w:tcW w:w="704" w:type="pct"/>
            <w:vAlign w:val="center"/>
          </w:tcPr>
          <w:p w14:paraId="5E6BEC3B" w14:textId="77777777" w:rsidR="004C5935" w:rsidRPr="00D10819" w:rsidRDefault="004C5935" w:rsidP="004C5935">
            <w:pPr>
              <w:rPr>
                <w:rFonts w:asciiTheme="minorHAnsi" w:hAnsiTheme="minorHAnsi" w:cstheme="minorHAnsi"/>
                <w:color w:val="auto"/>
                <w:sz w:val="18"/>
                <w:szCs w:val="18"/>
                <w:lang w:val="en-GB"/>
              </w:rPr>
            </w:pPr>
          </w:p>
        </w:tc>
      </w:tr>
      <w:tr w:rsidR="004C5935" w:rsidRPr="00D10819" w14:paraId="11814E74" w14:textId="77777777" w:rsidTr="39DAFB03">
        <w:trPr>
          <w:trHeight w:val="397"/>
        </w:trPr>
        <w:tc>
          <w:tcPr>
            <w:tcW w:w="5000" w:type="pct"/>
            <w:gridSpan w:val="4"/>
            <w:shd w:val="clear" w:color="auto" w:fill="D5DCE4" w:themeFill="text2" w:themeFillTint="33"/>
            <w:vAlign w:val="center"/>
          </w:tcPr>
          <w:p w14:paraId="0EE8BC02" w14:textId="194BEA3D" w:rsidR="004C5935" w:rsidRPr="00D10819" w:rsidRDefault="004C5935" w:rsidP="00B04192">
            <w:pPr>
              <w:jc w:val="both"/>
              <w:rPr>
                <w:rFonts w:cstheme="minorHAnsi"/>
                <w:sz w:val="16"/>
                <w:szCs w:val="16"/>
                <w:lang w:val="en-GB"/>
              </w:rPr>
            </w:pPr>
            <w:r w:rsidRPr="00D10819">
              <w:rPr>
                <w:rFonts w:asciiTheme="minorHAnsi" w:hAnsiTheme="minorHAnsi" w:cstheme="minorHAnsi"/>
                <w:color w:val="auto"/>
                <w:sz w:val="16"/>
                <w:szCs w:val="16"/>
                <w:lang w:val="en-GB"/>
              </w:rPr>
              <w:t xml:space="preserve">Forced </w:t>
            </w:r>
            <w:proofErr w:type="spellStart"/>
            <w:r w:rsidRPr="00D10819">
              <w:rPr>
                <w:rFonts w:asciiTheme="minorHAnsi" w:hAnsiTheme="minorHAnsi" w:cstheme="minorHAnsi"/>
                <w:color w:val="auto"/>
                <w:sz w:val="16"/>
                <w:szCs w:val="16"/>
                <w:lang w:val="en-GB"/>
              </w:rPr>
              <w:t>labor</w:t>
            </w:r>
            <w:proofErr w:type="spellEnd"/>
            <w:r w:rsidRPr="00D10819">
              <w:rPr>
                <w:rFonts w:asciiTheme="minorHAnsi" w:hAnsiTheme="minorHAnsi" w:cstheme="minorHAnsi"/>
                <w:color w:val="auto"/>
                <w:sz w:val="16"/>
                <w:szCs w:val="16"/>
                <w:lang w:val="en-GB"/>
              </w:rPr>
              <w:t xml:space="preserve">, as per international standards, is defined as work or service extracted from an individual under the threat of penalty, without the person offering themselves voluntarily. It is strictly prohibited. Various forms of forced </w:t>
            </w:r>
            <w:proofErr w:type="spellStart"/>
            <w:r w:rsidRPr="00D10819">
              <w:rPr>
                <w:rFonts w:asciiTheme="minorHAnsi" w:hAnsiTheme="minorHAnsi" w:cstheme="minorHAnsi"/>
                <w:color w:val="auto"/>
                <w:sz w:val="16"/>
                <w:szCs w:val="16"/>
                <w:lang w:val="en-GB"/>
              </w:rPr>
              <w:t>labor</w:t>
            </w:r>
            <w:proofErr w:type="spellEnd"/>
            <w:r w:rsidRPr="00D10819">
              <w:rPr>
                <w:rFonts w:asciiTheme="minorHAnsi" w:hAnsiTheme="minorHAnsi" w:cstheme="minorHAnsi"/>
                <w:color w:val="auto"/>
                <w:sz w:val="16"/>
                <w:szCs w:val="16"/>
                <w:lang w:val="en-GB"/>
              </w:rPr>
              <w:t xml:space="preserve"> include debt bondage, where individuals work to pay off debts, trafficking involving force or deception for exploitation, and modern slavery, which encompasses severe exploitation with mechanisms of control and coercion, making escape difficult for the individual.</w:t>
            </w:r>
          </w:p>
        </w:tc>
      </w:tr>
      <w:tr w:rsidR="004C5935" w:rsidRPr="00D10819" w14:paraId="6E6E183C" w14:textId="77777777" w:rsidTr="39DAFB03">
        <w:trPr>
          <w:trHeight w:val="397"/>
        </w:trPr>
        <w:tc>
          <w:tcPr>
            <w:tcW w:w="1591" w:type="pct"/>
            <w:vMerge w:val="restart"/>
            <w:shd w:val="clear" w:color="auto" w:fill="ACB9CA" w:themeFill="text2" w:themeFillTint="66"/>
            <w:vAlign w:val="center"/>
          </w:tcPr>
          <w:p w14:paraId="78528801" w14:textId="606D8ADD" w:rsidR="004C5935" w:rsidRPr="00D10819" w:rsidRDefault="004C5935" w:rsidP="004C5935">
            <w:pPr>
              <w:rPr>
                <w:rFonts w:asciiTheme="minorHAnsi" w:hAnsiTheme="minorHAnsi" w:cstheme="minorHAnsi"/>
                <w:b/>
                <w:bCs/>
                <w:color w:val="auto"/>
                <w:sz w:val="18"/>
                <w:szCs w:val="18"/>
                <w:lang w:val="en-GB"/>
              </w:rPr>
            </w:pPr>
            <w:r w:rsidRPr="00D10819">
              <w:rPr>
                <w:rFonts w:asciiTheme="minorHAnsi" w:hAnsiTheme="minorHAnsi" w:cstheme="minorHAnsi"/>
                <w:b/>
                <w:bCs/>
                <w:color w:val="auto"/>
                <w:sz w:val="18"/>
                <w:szCs w:val="18"/>
                <w:lang w:val="en-GB"/>
              </w:rPr>
              <w:t>Abolition of Child labour</w:t>
            </w:r>
          </w:p>
        </w:tc>
        <w:tc>
          <w:tcPr>
            <w:tcW w:w="1989" w:type="pct"/>
            <w:vAlign w:val="center"/>
          </w:tcPr>
          <w:p w14:paraId="11388DE5" w14:textId="68478E46" w:rsidR="004C5935" w:rsidRPr="00D10819" w:rsidRDefault="00086B37" w:rsidP="004C5935">
            <w:pPr>
              <w:jc w:val="both"/>
              <w:rPr>
                <w:rFonts w:asciiTheme="minorHAnsi" w:hAnsiTheme="minorHAnsi" w:cstheme="minorHAnsi"/>
                <w:color w:val="auto"/>
                <w:sz w:val="18"/>
                <w:szCs w:val="18"/>
                <w:lang w:val="en-GB"/>
              </w:rPr>
            </w:pPr>
            <w:hyperlink r:id="rId14" w:history="1">
              <w:r w:rsidR="004C5935" w:rsidRPr="00D10819">
                <w:rPr>
                  <w:rStyle w:val="Lienhypertexte"/>
                  <w:rFonts w:asciiTheme="minorHAnsi" w:hAnsiTheme="minorHAnsi" w:cstheme="minorHAnsi"/>
                  <w:b/>
                  <w:bCs/>
                  <w:sz w:val="18"/>
                  <w:szCs w:val="18"/>
                  <w:lang w:val="en-GB"/>
                </w:rPr>
                <w:t>C 138</w:t>
              </w:r>
            </w:hyperlink>
            <w:r w:rsidR="004C5935" w:rsidRPr="00D10819">
              <w:rPr>
                <w:rFonts w:asciiTheme="minorHAnsi" w:hAnsiTheme="minorHAnsi" w:cstheme="minorHAnsi"/>
                <w:color w:val="auto"/>
                <w:sz w:val="18"/>
                <w:szCs w:val="18"/>
                <w:lang w:val="en-GB"/>
              </w:rPr>
              <w:t xml:space="preserve"> –Minimum Age Convention, 1973</w:t>
            </w:r>
          </w:p>
        </w:tc>
        <w:tc>
          <w:tcPr>
            <w:tcW w:w="716" w:type="pct"/>
            <w:vAlign w:val="center"/>
          </w:tcPr>
          <w:p w14:paraId="6F389072" w14:textId="446E80DB" w:rsidR="004C5935" w:rsidRPr="00D10819" w:rsidRDefault="004C5935" w:rsidP="004C5935">
            <w:pPr>
              <w:rPr>
                <w:rFonts w:asciiTheme="minorHAnsi" w:hAnsiTheme="minorHAnsi" w:cstheme="minorHAnsi"/>
                <w:color w:val="auto"/>
                <w:sz w:val="18"/>
                <w:szCs w:val="18"/>
                <w:lang w:val="en-GB"/>
              </w:rPr>
            </w:pPr>
            <w:r w:rsidRPr="00D10819">
              <w:rPr>
                <w:rFonts w:asciiTheme="minorHAnsi" w:hAnsiTheme="minorHAnsi" w:cstheme="minorHAnsi"/>
                <w:color w:val="auto"/>
                <w:sz w:val="18"/>
                <w:szCs w:val="18"/>
                <w:lang w:val="en-GB"/>
              </w:rPr>
              <w:t xml:space="preserve">Yes </w:t>
            </w:r>
            <w:sdt>
              <w:sdtPr>
                <w:rPr>
                  <w:rFonts w:cstheme="minorHAnsi"/>
                  <w:sz w:val="18"/>
                  <w:szCs w:val="18"/>
                </w:rPr>
                <w:id w:val="-1767534505"/>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r w:rsidRPr="00D10819">
              <w:rPr>
                <w:rFonts w:asciiTheme="minorHAnsi" w:hAnsiTheme="minorHAnsi" w:cstheme="minorHAnsi"/>
                <w:color w:val="auto"/>
                <w:sz w:val="18"/>
                <w:szCs w:val="18"/>
                <w:lang w:val="en-GB"/>
              </w:rPr>
              <w:t xml:space="preserve"> No </w:t>
            </w:r>
            <w:sdt>
              <w:sdtPr>
                <w:rPr>
                  <w:rFonts w:cstheme="minorHAnsi"/>
                  <w:sz w:val="18"/>
                  <w:szCs w:val="18"/>
                </w:rPr>
                <w:id w:val="-1381396638"/>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p>
        </w:tc>
        <w:tc>
          <w:tcPr>
            <w:tcW w:w="704" w:type="pct"/>
            <w:vAlign w:val="center"/>
          </w:tcPr>
          <w:p w14:paraId="680A4E63" w14:textId="77777777" w:rsidR="004C5935" w:rsidRPr="00D10819" w:rsidRDefault="004C5935" w:rsidP="004C5935">
            <w:pPr>
              <w:rPr>
                <w:rFonts w:asciiTheme="minorHAnsi" w:hAnsiTheme="minorHAnsi" w:cstheme="minorHAnsi"/>
                <w:color w:val="auto"/>
                <w:sz w:val="18"/>
                <w:szCs w:val="18"/>
                <w:lang w:val="en-GB"/>
              </w:rPr>
            </w:pPr>
          </w:p>
        </w:tc>
      </w:tr>
      <w:tr w:rsidR="004C5935" w:rsidRPr="00D10819" w14:paraId="1538BE47" w14:textId="77777777" w:rsidTr="39DAFB03">
        <w:trPr>
          <w:trHeight w:val="397"/>
        </w:trPr>
        <w:tc>
          <w:tcPr>
            <w:tcW w:w="1591" w:type="pct"/>
            <w:vMerge/>
            <w:vAlign w:val="center"/>
          </w:tcPr>
          <w:p w14:paraId="522FBEA0" w14:textId="77777777" w:rsidR="004C5935" w:rsidRPr="00D10819" w:rsidRDefault="004C5935" w:rsidP="004C5935">
            <w:pPr>
              <w:rPr>
                <w:rFonts w:asciiTheme="minorHAnsi" w:hAnsiTheme="minorHAnsi" w:cstheme="minorHAnsi"/>
                <w:color w:val="auto"/>
                <w:sz w:val="18"/>
                <w:szCs w:val="18"/>
                <w:lang w:val="en-GB"/>
              </w:rPr>
            </w:pPr>
          </w:p>
        </w:tc>
        <w:tc>
          <w:tcPr>
            <w:tcW w:w="1989" w:type="pct"/>
            <w:vAlign w:val="center"/>
          </w:tcPr>
          <w:p w14:paraId="0CB0D001" w14:textId="07B0BEA0" w:rsidR="004C5935" w:rsidRPr="00D10819" w:rsidRDefault="00086B37" w:rsidP="004C5935">
            <w:pPr>
              <w:jc w:val="both"/>
              <w:rPr>
                <w:rFonts w:asciiTheme="minorHAnsi" w:hAnsiTheme="minorHAnsi" w:cstheme="minorHAnsi"/>
                <w:color w:val="auto"/>
                <w:sz w:val="18"/>
                <w:szCs w:val="18"/>
                <w:lang w:val="en-GB"/>
              </w:rPr>
            </w:pPr>
            <w:hyperlink r:id="rId15" w:history="1">
              <w:r w:rsidR="004C5935" w:rsidRPr="00D10819">
                <w:rPr>
                  <w:rStyle w:val="Lienhypertexte"/>
                  <w:rFonts w:asciiTheme="minorHAnsi" w:hAnsiTheme="minorHAnsi" w:cstheme="minorHAnsi"/>
                  <w:b/>
                  <w:bCs/>
                  <w:sz w:val="18"/>
                  <w:szCs w:val="18"/>
                  <w:lang w:val="en-GB"/>
                </w:rPr>
                <w:t>C 182</w:t>
              </w:r>
            </w:hyperlink>
            <w:r w:rsidR="004C5935" w:rsidRPr="00D10819">
              <w:rPr>
                <w:rFonts w:asciiTheme="minorHAnsi" w:hAnsiTheme="minorHAnsi" w:cstheme="minorHAnsi"/>
                <w:color w:val="auto"/>
                <w:sz w:val="18"/>
                <w:szCs w:val="18"/>
                <w:lang w:val="en-GB"/>
              </w:rPr>
              <w:t xml:space="preserve"> –Worst Forms of Child Labour Convention, 1999</w:t>
            </w:r>
          </w:p>
        </w:tc>
        <w:tc>
          <w:tcPr>
            <w:tcW w:w="716" w:type="pct"/>
            <w:vAlign w:val="center"/>
          </w:tcPr>
          <w:p w14:paraId="054F075A" w14:textId="39182845" w:rsidR="004C5935" w:rsidRPr="00D10819" w:rsidRDefault="004C5935" w:rsidP="004C5935">
            <w:pPr>
              <w:rPr>
                <w:rFonts w:asciiTheme="minorHAnsi" w:hAnsiTheme="minorHAnsi" w:cstheme="minorHAnsi"/>
                <w:color w:val="auto"/>
                <w:sz w:val="18"/>
                <w:szCs w:val="18"/>
                <w:lang w:val="en-GB"/>
              </w:rPr>
            </w:pPr>
            <w:r w:rsidRPr="00D10819">
              <w:rPr>
                <w:rFonts w:asciiTheme="minorHAnsi" w:hAnsiTheme="minorHAnsi" w:cstheme="minorHAnsi"/>
                <w:color w:val="auto"/>
                <w:sz w:val="18"/>
                <w:szCs w:val="18"/>
                <w:lang w:val="en-GB"/>
              </w:rPr>
              <w:t xml:space="preserve">Yes </w:t>
            </w:r>
            <w:sdt>
              <w:sdtPr>
                <w:rPr>
                  <w:rFonts w:cstheme="minorHAnsi"/>
                  <w:sz w:val="18"/>
                  <w:szCs w:val="18"/>
                </w:rPr>
                <w:id w:val="-577059457"/>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r w:rsidRPr="00D10819">
              <w:rPr>
                <w:rFonts w:asciiTheme="minorHAnsi" w:hAnsiTheme="minorHAnsi" w:cstheme="minorHAnsi"/>
                <w:color w:val="auto"/>
                <w:sz w:val="18"/>
                <w:szCs w:val="18"/>
                <w:lang w:val="en-GB"/>
              </w:rPr>
              <w:t xml:space="preserve"> No </w:t>
            </w:r>
            <w:sdt>
              <w:sdtPr>
                <w:rPr>
                  <w:rFonts w:cstheme="minorHAnsi"/>
                  <w:sz w:val="18"/>
                  <w:szCs w:val="18"/>
                </w:rPr>
                <w:id w:val="39407105"/>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p>
        </w:tc>
        <w:tc>
          <w:tcPr>
            <w:tcW w:w="704" w:type="pct"/>
            <w:vAlign w:val="center"/>
          </w:tcPr>
          <w:p w14:paraId="43D9CA75" w14:textId="77777777" w:rsidR="004C5935" w:rsidRPr="00D10819" w:rsidRDefault="004C5935" w:rsidP="004C5935">
            <w:pPr>
              <w:rPr>
                <w:rFonts w:asciiTheme="minorHAnsi" w:hAnsiTheme="minorHAnsi" w:cstheme="minorHAnsi"/>
                <w:color w:val="auto"/>
                <w:sz w:val="18"/>
                <w:szCs w:val="18"/>
                <w:lang w:val="en-GB"/>
              </w:rPr>
            </w:pPr>
          </w:p>
        </w:tc>
      </w:tr>
      <w:tr w:rsidR="004C5935" w:rsidRPr="00D10819" w14:paraId="64FDF626" w14:textId="77777777" w:rsidTr="39DAFB03">
        <w:trPr>
          <w:trHeight w:val="397"/>
        </w:trPr>
        <w:tc>
          <w:tcPr>
            <w:tcW w:w="5000" w:type="pct"/>
            <w:gridSpan w:val="4"/>
            <w:shd w:val="clear" w:color="auto" w:fill="D5DCE4" w:themeFill="text2" w:themeFillTint="33"/>
            <w:vAlign w:val="center"/>
          </w:tcPr>
          <w:p w14:paraId="211CB2A4" w14:textId="265BE462" w:rsidR="004C5935" w:rsidRPr="00D10819" w:rsidRDefault="004C5935" w:rsidP="004C5935">
            <w:pPr>
              <w:rPr>
                <w:rFonts w:cstheme="minorHAnsi"/>
                <w:sz w:val="16"/>
                <w:szCs w:val="16"/>
                <w:lang w:val="en-GB"/>
              </w:rPr>
            </w:pPr>
            <w:r w:rsidRPr="00D10819">
              <w:rPr>
                <w:rFonts w:asciiTheme="minorHAnsi" w:hAnsiTheme="minorHAnsi" w:cstheme="minorHAnsi"/>
                <w:color w:val="auto"/>
                <w:sz w:val="16"/>
                <w:szCs w:val="16"/>
                <w:lang w:val="en-GB"/>
              </w:rPr>
              <w:t xml:space="preserve">Child </w:t>
            </w:r>
            <w:proofErr w:type="spellStart"/>
            <w:r w:rsidRPr="00D10819">
              <w:rPr>
                <w:rFonts w:asciiTheme="minorHAnsi" w:hAnsiTheme="minorHAnsi" w:cstheme="minorHAnsi"/>
                <w:color w:val="auto"/>
                <w:sz w:val="16"/>
                <w:szCs w:val="16"/>
                <w:lang w:val="en-GB"/>
              </w:rPr>
              <w:t>labor</w:t>
            </w:r>
            <w:proofErr w:type="spellEnd"/>
            <w:r w:rsidRPr="00D10819">
              <w:rPr>
                <w:rFonts w:asciiTheme="minorHAnsi" w:hAnsiTheme="minorHAnsi" w:cstheme="minorHAnsi"/>
                <w:color w:val="auto"/>
                <w:sz w:val="16"/>
                <w:szCs w:val="16"/>
                <w:lang w:val="en-GB"/>
              </w:rPr>
              <w:t xml:space="preserve">, as defined by the International Labour Organization (ILO), refers to work that endangers children's well-being, depriving them of their childhood, potential, and dignity. It includes work that is physically, mentally, socially, or morally harmful, and that interferes with their education. The classification of specific work as "child </w:t>
            </w:r>
            <w:proofErr w:type="spellStart"/>
            <w:r w:rsidRPr="00D10819">
              <w:rPr>
                <w:rFonts w:asciiTheme="minorHAnsi" w:hAnsiTheme="minorHAnsi" w:cstheme="minorHAnsi"/>
                <w:color w:val="auto"/>
                <w:sz w:val="16"/>
                <w:szCs w:val="16"/>
                <w:lang w:val="en-GB"/>
              </w:rPr>
              <w:t>labor</w:t>
            </w:r>
            <w:proofErr w:type="spellEnd"/>
            <w:r w:rsidRPr="00D10819">
              <w:rPr>
                <w:rFonts w:asciiTheme="minorHAnsi" w:hAnsiTheme="minorHAnsi" w:cstheme="minorHAnsi"/>
                <w:color w:val="auto"/>
                <w:sz w:val="16"/>
                <w:szCs w:val="16"/>
                <w:lang w:val="en-GB"/>
              </w:rPr>
              <w:t xml:space="preserve">" depends on factors such as the child's age, </w:t>
            </w:r>
            <w:proofErr w:type="gramStart"/>
            <w:r w:rsidRPr="00D10819">
              <w:rPr>
                <w:rFonts w:asciiTheme="minorHAnsi" w:hAnsiTheme="minorHAnsi" w:cstheme="minorHAnsi"/>
                <w:color w:val="auto"/>
                <w:sz w:val="16"/>
                <w:szCs w:val="16"/>
                <w:lang w:val="en-GB"/>
              </w:rPr>
              <w:t>type</w:t>
            </w:r>
            <w:proofErr w:type="gramEnd"/>
            <w:r w:rsidRPr="00D10819">
              <w:rPr>
                <w:rFonts w:asciiTheme="minorHAnsi" w:hAnsiTheme="minorHAnsi" w:cstheme="minorHAnsi"/>
                <w:color w:val="auto"/>
                <w:sz w:val="16"/>
                <w:szCs w:val="16"/>
                <w:lang w:val="en-GB"/>
              </w:rPr>
              <w:t xml:space="preserve"> and hours of work, working conditions, and national regulations.</w:t>
            </w:r>
          </w:p>
        </w:tc>
      </w:tr>
      <w:tr w:rsidR="004C5935" w:rsidRPr="00D10819" w14:paraId="1998B82D" w14:textId="77777777" w:rsidTr="39DAFB03">
        <w:trPr>
          <w:trHeight w:val="397"/>
        </w:trPr>
        <w:tc>
          <w:tcPr>
            <w:tcW w:w="1591" w:type="pct"/>
            <w:vMerge w:val="restart"/>
            <w:shd w:val="clear" w:color="auto" w:fill="ACB9CA" w:themeFill="text2" w:themeFillTint="66"/>
            <w:vAlign w:val="center"/>
          </w:tcPr>
          <w:p w14:paraId="4B3F9F5C" w14:textId="663DD9CE" w:rsidR="004C5935" w:rsidRPr="00D10819" w:rsidRDefault="004C5935" w:rsidP="004C5935">
            <w:pPr>
              <w:rPr>
                <w:rFonts w:asciiTheme="minorHAnsi" w:hAnsiTheme="minorHAnsi" w:cstheme="minorHAnsi"/>
                <w:b/>
                <w:bCs/>
                <w:color w:val="auto"/>
                <w:sz w:val="18"/>
                <w:szCs w:val="18"/>
                <w:lang w:val="en-GB"/>
              </w:rPr>
            </w:pPr>
            <w:r w:rsidRPr="00D10819">
              <w:rPr>
                <w:rFonts w:asciiTheme="minorHAnsi" w:hAnsiTheme="minorHAnsi" w:cstheme="minorHAnsi"/>
                <w:b/>
                <w:bCs/>
                <w:color w:val="auto"/>
                <w:sz w:val="18"/>
                <w:szCs w:val="18"/>
                <w:lang w:val="en-GB"/>
              </w:rPr>
              <w:t>Elimination of discrimination in employment and occupation</w:t>
            </w:r>
          </w:p>
        </w:tc>
        <w:tc>
          <w:tcPr>
            <w:tcW w:w="1989" w:type="pct"/>
            <w:vAlign w:val="center"/>
          </w:tcPr>
          <w:p w14:paraId="62D16463" w14:textId="1A7F6587" w:rsidR="004C5935" w:rsidRPr="00D10819" w:rsidRDefault="00086B37" w:rsidP="004C5935">
            <w:pPr>
              <w:jc w:val="both"/>
              <w:rPr>
                <w:rFonts w:asciiTheme="minorHAnsi" w:hAnsiTheme="minorHAnsi" w:cstheme="minorHAnsi"/>
                <w:color w:val="auto"/>
                <w:sz w:val="18"/>
                <w:szCs w:val="18"/>
                <w:lang w:val="en-GB"/>
              </w:rPr>
            </w:pPr>
            <w:hyperlink r:id="rId16" w:history="1">
              <w:r w:rsidR="004C5935" w:rsidRPr="00D10819">
                <w:rPr>
                  <w:rStyle w:val="Lienhypertexte"/>
                  <w:rFonts w:asciiTheme="minorHAnsi" w:hAnsiTheme="minorHAnsi" w:cstheme="minorHAnsi"/>
                  <w:b/>
                  <w:bCs/>
                  <w:sz w:val="18"/>
                  <w:szCs w:val="18"/>
                  <w:lang w:val="en-GB"/>
                </w:rPr>
                <w:t>C 100</w:t>
              </w:r>
            </w:hyperlink>
            <w:r w:rsidR="004C5935" w:rsidRPr="00D10819">
              <w:rPr>
                <w:rFonts w:asciiTheme="minorHAnsi" w:hAnsiTheme="minorHAnsi" w:cstheme="minorHAnsi"/>
                <w:color w:val="auto"/>
                <w:sz w:val="18"/>
                <w:szCs w:val="18"/>
                <w:lang w:val="en-GB"/>
              </w:rPr>
              <w:t xml:space="preserve"> –Equal Remuneration Convention, 1951</w:t>
            </w:r>
          </w:p>
        </w:tc>
        <w:tc>
          <w:tcPr>
            <w:tcW w:w="716" w:type="pct"/>
            <w:vAlign w:val="center"/>
          </w:tcPr>
          <w:p w14:paraId="5AD9F736" w14:textId="61F0F0CD" w:rsidR="004C5935" w:rsidRPr="00D10819" w:rsidRDefault="004C5935" w:rsidP="004C5935">
            <w:pPr>
              <w:rPr>
                <w:rFonts w:asciiTheme="minorHAnsi" w:hAnsiTheme="minorHAnsi" w:cstheme="minorHAnsi"/>
                <w:color w:val="auto"/>
                <w:sz w:val="18"/>
                <w:szCs w:val="18"/>
                <w:lang w:val="en-GB"/>
              </w:rPr>
            </w:pPr>
            <w:r w:rsidRPr="00D10819">
              <w:rPr>
                <w:rFonts w:asciiTheme="minorHAnsi" w:hAnsiTheme="minorHAnsi" w:cstheme="minorHAnsi"/>
                <w:color w:val="auto"/>
                <w:sz w:val="18"/>
                <w:szCs w:val="18"/>
                <w:lang w:val="en-GB"/>
              </w:rPr>
              <w:t xml:space="preserve">Yes </w:t>
            </w:r>
            <w:sdt>
              <w:sdtPr>
                <w:rPr>
                  <w:rFonts w:cstheme="minorHAnsi"/>
                  <w:sz w:val="18"/>
                  <w:szCs w:val="18"/>
                </w:rPr>
                <w:id w:val="-425422134"/>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r w:rsidRPr="00D10819">
              <w:rPr>
                <w:rFonts w:asciiTheme="minorHAnsi" w:hAnsiTheme="minorHAnsi" w:cstheme="minorHAnsi"/>
                <w:color w:val="auto"/>
                <w:sz w:val="18"/>
                <w:szCs w:val="18"/>
                <w:lang w:val="en-GB"/>
              </w:rPr>
              <w:t xml:space="preserve"> No </w:t>
            </w:r>
            <w:sdt>
              <w:sdtPr>
                <w:rPr>
                  <w:rFonts w:cstheme="minorHAnsi"/>
                  <w:sz w:val="18"/>
                  <w:szCs w:val="18"/>
                </w:rPr>
                <w:id w:val="-1554297256"/>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p>
        </w:tc>
        <w:tc>
          <w:tcPr>
            <w:tcW w:w="704" w:type="pct"/>
            <w:vAlign w:val="center"/>
          </w:tcPr>
          <w:p w14:paraId="76EDBDD6" w14:textId="77777777" w:rsidR="004C5935" w:rsidRPr="00D10819" w:rsidRDefault="004C5935" w:rsidP="004C5935">
            <w:pPr>
              <w:rPr>
                <w:rFonts w:asciiTheme="minorHAnsi" w:hAnsiTheme="minorHAnsi" w:cstheme="minorHAnsi"/>
                <w:color w:val="auto"/>
                <w:sz w:val="18"/>
                <w:szCs w:val="18"/>
                <w:lang w:val="en-GB"/>
              </w:rPr>
            </w:pPr>
          </w:p>
        </w:tc>
      </w:tr>
      <w:tr w:rsidR="004C5935" w:rsidRPr="00D10819" w14:paraId="40B37DA6" w14:textId="77777777" w:rsidTr="39DAFB03">
        <w:trPr>
          <w:trHeight w:val="397"/>
        </w:trPr>
        <w:tc>
          <w:tcPr>
            <w:tcW w:w="1591" w:type="pct"/>
            <w:vMerge/>
            <w:vAlign w:val="center"/>
          </w:tcPr>
          <w:p w14:paraId="0E0CFF56" w14:textId="77777777" w:rsidR="004C5935" w:rsidRPr="00D10819" w:rsidRDefault="004C5935" w:rsidP="004C5935">
            <w:pPr>
              <w:rPr>
                <w:rFonts w:asciiTheme="minorHAnsi" w:hAnsiTheme="minorHAnsi" w:cstheme="minorHAnsi"/>
                <w:color w:val="auto"/>
                <w:sz w:val="18"/>
                <w:szCs w:val="18"/>
                <w:lang w:val="en-GB"/>
              </w:rPr>
            </w:pPr>
          </w:p>
        </w:tc>
        <w:tc>
          <w:tcPr>
            <w:tcW w:w="1989" w:type="pct"/>
            <w:vAlign w:val="center"/>
          </w:tcPr>
          <w:p w14:paraId="23AC3227" w14:textId="679D141A" w:rsidR="004C5935" w:rsidRPr="00D10819" w:rsidRDefault="00086B37" w:rsidP="004C5935">
            <w:pPr>
              <w:jc w:val="both"/>
              <w:rPr>
                <w:rFonts w:asciiTheme="minorHAnsi" w:hAnsiTheme="minorHAnsi" w:cstheme="minorHAnsi"/>
                <w:color w:val="auto"/>
                <w:sz w:val="18"/>
                <w:szCs w:val="18"/>
                <w:lang w:val="en-GB"/>
              </w:rPr>
            </w:pPr>
            <w:hyperlink r:id="rId17" w:history="1">
              <w:r w:rsidR="004C5935" w:rsidRPr="00D10819">
                <w:rPr>
                  <w:rStyle w:val="Lienhypertexte"/>
                  <w:rFonts w:asciiTheme="minorHAnsi" w:hAnsiTheme="minorHAnsi" w:cstheme="minorHAnsi"/>
                  <w:b/>
                  <w:bCs/>
                  <w:sz w:val="18"/>
                  <w:szCs w:val="18"/>
                  <w:lang w:val="en-GB"/>
                </w:rPr>
                <w:t>C 111</w:t>
              </w:r>
            </w:hyperlink>
            <w:r w:rsidR="004C5935" w:rsidRPr="00D10819">
              <w:rPr>
                <w:rFonts w:asciiTheme="minorHAnsi" w:hAnsiTheme="minorHAnsi" w:cstheme="minorHAnsi"/>
                <w:color w:val="auto"/>
                <w:sz w:val="18"/>
                <w:szCs w:val="18"/>
                <w:lang w:val="en-GB"/>
              </w:rPr>
              <w:t xml:space="preserve"> –Discrimination (Employment and Occupation) Convention, 1958</w:t>
            </w:r>
          </w:p>
        </w:tc>
        <w:tc>
          <w:tcPr>
            <w:tcW w:w="716" w:type="pct"/>
            <w:vAlign w:val="center"/>
          </w:tcPr>
          <w:p w14:paraId="252AEF63" w14:textId="4E7B299B" w:rsidR="004C5935" w:rsidRPr="00D10819" w:rsidRDefault="004C5935" w:rsidP="004C5935">
            <w:pPr>
              <w:rPr>
                <w:rFonts w:asciiTheme="minorHAnsi" w:hAnsiTheme="minorHAnsi" w:cstheme="minorHAnsi"/>
                <w:color w:val="auto"/>
                <w:sz w:val="18"/>
                <w:szCs w:val="18"/>
                <w:lang w:val="en-GB"/>
              </w:rPr>
            </w:pPr>
            <w:r w:rsidRPr="00D10819">
              <w:rPr>
                <w:rFonts w:asciiTheme="minorHAnsi" w:hAnsiTheme="minorHAnsi" w:cstheme="minorHAnsi"/>
                <w:color w:val="auto"/>
                <w:sz w:val="18"/>
                <w:szCs w:val="18"/>
                <w:lang w:val="en-GB"/>
              </w:rPr>
              <w:t xml:space="preserve">Yes </w:t>
            </w:r>
            <w:sdt>
              <w:sdtPr>
                <w:rPr>
                  <w:rFonts w:cstheme="minorHAnsi"/>
                  <w:sz w:val="18"/>
                  <w:szCs w:val="18"/>
                </w:rPr>
                <w:id w:val="-873467519"/>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r w:rsidRPr="00D10819">
              <w:rPr>
                <w:rFonts w:asciiTheme="minorHAnsi" w:hAnsiTheme="minorHAnsi" w:cstheme="minorHAnsi"/>
                <w:color w:val="auto"/>
                <w:sz w:val="18"/>
                <w:szCs w:val="18"/>
                <w:lang w:val="en-GB"/>
              </w:rPr>
              <w:t xml:space="preserve"> No </w:t>
            </w:r>
            <w:sdt>
              <w:sdtPr>
                <w:rPr>
                  <w:rFonts w:cstheme="minorHAnsi"/>
                  <w:sz w:val="18"/>
                  <w:szCs w:val="18"/>
                </w:rPr>
                <w:id w:val="1440791331"/>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p>
        </w:tc>
        <w:tc>
          <w:tcPr>
            <w:tcW w:w="704" w:type="pct"/>
            <w:vAlign w:val="center"/>
          </w:tcPr>
          <w:p w14:paraId="7B2E77B6" w14:textId="77777777" w:rsidR="004C5935" w:rsidRPr="00D10819" w:rsidRDefault="004C5935" w:rsidP="004C5935">
            <w:pPr>
              <w:rPr>
                <w:rFonts w:asciiTheme="minorHAnsi" w:hAnsiTheme="minorHAnsi" w:cstheme="minorHAnsi"/>
                <w:color w:val="auto"/>
                <w:sz w:val="18"/>
                <w:szCs w:val="18"/>
                <w:lang w:val="en-GB"/>
              </w:rPr>
            </w:pPr>
          </w:p>
        </w:tc>
      </w:tr>
      <w:tr w:rsidR="004C5935" w:rsidRPr="00D10819" w14:paraId="6D8F3256" w14:textId="77777777" w:rsidTr="39DAFB03">
        <w:trPr>
          <w:trHeight w:val="397"/>
        </w:trPr>
        <w:tc>
          <w:tcPr>
            <w:tcW w:w="5000" w:type="pct"/>
            <w:gridSpan w:val="4"/>
            <w:shd w:val="clear" w:color="auto" w:fill="D5DCE4" w:themeFill="text2" w:themeFillTint="33"/>
            <w:vAlign w:val="center"/>
          </w:tcPr>
          <w:p w14:paraId="0094F532" w14:textId="287495BB" w:rsidR="004C5935" w:rsidRPr="00D10819" w:rsidRDefault="004C5935" w:rsidP="00B04192">
            <w:pPr>
              <w:jc w:val="both"/>
              <w:rPr>
                <w:rFonts w:cstheme="minorHAnsi"/>
                <w:sz w:val="16"/>
                <w:szCs w:val="16"/>
                <w:lang w:val="en-GB"/>
              </w:rPr>
            </w:pPr>
            <w:r w:rsidRPr="00D10819">
              <w:rPr>
                <w:rFonts w:asciiTheme="minorHAnsi" w:hAnsiTheme="minorHAnsi" w:cstheme="minorHAnsi"/>
                <w:color w:val="auto"/>
                <w:sz w:val="16"/>
                <w:szCs w:val="16"/>
                <w:lang w:val="en-GB"/>
              </w:rPr>
              <w:t xml:space="preserve">International standards define discrimination in employment as any distinction, exclusion, or preference based on race, </w:t>
            </w:r>
            <w:proofErr w:type="spellStart"/>
            <w:r w:rsidRPr="00D10819">
              <w:rPr>
                <w:rFonts w:asciiTheme="minorHAnsi" w:hAnsiTheme="minorHAnsi" w:cstheme="minorHAnsi"/>
                <w:color w:val="auto"/>
                <w:sz w:val="16"/>
                <w:szCs w:val="16"/>
                <w:lang w:val="en-GB"/>
              </w:rPr>
              <w:t>color</w:t>
            </w:r>
            <w:proofErr w:type="spellEnd"/>
            <w:r w:rsidRPr="00D10819">
              <w:rPr>
                <w:rFonts w:asciiTheme="minorHAnsi" w:hAnsiTheme="minorHAnsi" w:cstheme="minorHAnsi"/>
                <w:color w:val="auto"/>
                <w:sz w:val="16"/>
                <w:szCs w:val="16"/>
                <w:lang w:val="en-GB"/>
              </w:rPr>
              <w:t>, sex, religion, political opinion, national extraction, or social origin that undermines equality. Exceptions are made for distinctions based on the inherent requirements of a specific job. Prohibitions against discrimination include preventing sexual harassment, and legal distinctions depend on national laws and expert advice.</w:t>
            </w:r>
          </w:p>
        </w:tc>
      </w:tr>
      <w:tr w:rsidR="004C5935" w:rsidRPr="00D10819" w14:paraId="10D41CE2" w14:textId="77777777" w:rsidTr="39DAFB03">
        <w:trPr>
          <w:trHeight w:val="397"/>
        </w:trPr>
        <w:tc>
          <w:tcPr>
            <w:tcW w:w="1591" w:type="pct"/>
            <w:vMerge w:val="restart"/>
            <w:shd w:val="clear" w:color="auto" w:fill="ACB9CA" w:themeFill="text2" w:themeFillTint="66"/>
            <w:vAlign w:val="center"/>
          </w:tcPr>
          <w:p w14:paraId="7071F3BC" w14:textId="1AC0864C" w:rsidR="004C5935" w:rsidRPr="00D10819" w:rsidRDefault="004C5935" w:rsidP="004C5935">
            <w:pPr>
              <w:rPr>
                <w:rFonts w:asciiTheme="minorHAnsi" w:hAnsiTheme="minorHAnsi" w:cstheme="minorHAnsi"/>
                <w:b/>
                <w:bCs/>
                <w:color w:val="auto"/>
                <w:sz w:val="18"/>
                <w:szCs w:val="18"/>
                <w:lang w:val="en-GB"/>
              </w:rPr>
            </w:pPr>
            <w:r w:rsidRPr="00D10819">
              <w:rPr>
                <w:rFonts w:asciiTheme="minorHAnsi" w:hAnsiTheme="minorHAnsi" w:cstheme="minorHAnsi"/>
                <w:b/>
                <w:bCs/>
                <w:color w:val="auto"/>
                <w:sz w:val="18"/>
                <w:szCs w:val="18"/>
                <w:lang w:val="en-GB"/>
              </w:rPr>
              <w:t>A safe and healthy working environment</w:t>
            </w:r>
          </w:p>
        </w:tc>
        <w:tc>
          <w:tcPr>
            <w:tcW w:w="1989" w:type="pct"/>
            <w:vAlign w:val="center"/>
          </w:tcPr>
          <w:p w14:paraId="5EA06D81" w14:textId="00525FB7" w:rsidR="004C5935" w:rsidRPr="00D10819" w:rsidRDefault="00086B37" w:rsidP="004C5935">
            <w:pPr>
              <w:jc w:val="both"/>
              <w:rPr>
                <w:rFonts w:asciiTheme="minorHAnsi" w:hAnsiTheme="minorHAnsi" w:cstheme="minorHAnsi"/>
                <w:color w:val="auto"/>
                <w:sz w:val="18"/>
                <w:szCs w:val="18"/>
                <w:lang w:val="en-GB"/>
              </w:rPr>
            </w:pPr>
            <w:hyperlink r:id="rId18" w:history="1">
              <w:r w:rsidR="004C5935" w:rsidRPr="00D10819">
                <w:rPr>
                  <w:rStyle w:val="Lienhypertexte"/>
                  <w:rFonts w:asciiTheme="minorHAnsi" w:hAnsiTheme="minorHAnsi" w:cstheme="minorHAnsi"/>
                  <w:b/>
                  <w:bCs/>
                  <w:sz w:val="18"/>
                  <w:szCs w:val="18"/>
                  <w:lang w:val="en-GB"/>
                </w:rPr>
                <w:t>C 155</w:t>
              </w:r>
            </w:hyperlink>
            <w:r w:rsidR="004C5935" w:rsidRPr="00D10819">
              <w:rPr>
                <w:rFonts w:asciiTheme="minorHAnsi" w:hAnsiTheme="minorHAnsi" w:cstheme="minorHAnsi"/>
                <w:color w:val="auto"/>
                <w:sz w:val="18"/>
                <w:szCs w:val="18"/>
                <w:lang w:val="en-GB"/>
              </w:rPr>
              <w:t xml:space="preserve"> –Occupational Safety and Health Convention, 1981  </w:t>
            </w:r>
          </w:p>
        </w:tc>
        <w:tc>
          <w:tcPr>
            <w:tcW w:w="716" w:type="pct"/>
            <w:vAlign w:val="center"/>
          </w:tcPr>
          <w:p w14:paraId="4D9684FE" w14:textId="46E0A415" w:rsidR="004C5935" w:rsidRPr="00D10819" w:rsidRDefault="004C5935" w:rsidP="004C5935">
            <w:pPr>
              <w:rPr>
                <w:rFonts w:asciiTheme="minorHAnsi" w:hAnsiTheme="minorHAnsi" w:cstheme="minorHAnsi"/>
                <w:color w:val="auto"/>
                <w:sz w:val="18"/>
                <w:szCs w:val="18"/>
                <w:lang w:val="en-GB"/>
              </w:rPr>
            </w:pPr>
            <w:r w:rsidRPr="00D10819">
              <w:rPr>
                <w:rFonts w:asciiTheme="minorHAnsi" w:hAnsiTheme="minorHAnsi" w:cstheme="minorHAnsi"/>
                <w:color w:val="auto"/>
                <w:sz w:val="18"/>
                <w:szCs w:val="18"/>
                <w:lang w:val="en-GB"/>
              </w:rPr>
              <w:t xml:space="preserve">Yes </w:t>
            </w:r>
            <w:sdt>
              <w:sdtPr>
                <w:rPr>
                  <w:rFonts w:cstheme="minorHAnsi"/>
                  <w:sz w:val="18"/>
                  <w:szCs w:val="18"/>
                </w:rPr>
                <w:id w:val="1711691518"/>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r w:rsidRPr="00D10819">
              <w:rPr>
                <w:rFonts w:asciiTheme="minorHAnsi" w:hAnsiTheme="minorHAnsi" w:cstheme="minorHAnsi"/>
                <w:color w:val="auto"/>
                <w:sz w:val="18"/>
                <w:szCs w:val="18"/>
                <w:lang w:val="en-GB"/>
              </w:rPr>
              <w:t xml:space="preserve"> No </w:t>
            </w:r>
            <w:sdt>
              <w:sdtPr>
                <w:rPr>
                  <w:rFonts w:cstheme="minorHAnsi"/>
                  <w:sz w:val="18"/>
                  <w:szCs w:val="18"/>
                </w:rPr>
                <w:id w:val="-1665388433"/>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p>
        </w:tc>
        <w:tc>
          <w:tcPr>
            <w:tcW w:w="704" w:type="pct"/>
            <w:vAlign w:val="center"/>
          </w:tcPr>
          <w:p w14:paraId="2278D6C6" w14:textId="77777777" w:rsidR="004C5935" w:rsidRPr="00D10819" w:rsidRDefault="004C5935" w:rsidP="004C5935">
            <w:pPr>
              <w:rPr>
                <w:rFonts w:asciiTheme="minorHAnsi" w:hAnsiTheme="minorHAnsi" w:cstheme="minorHAnsi"/>
                <w:color w:val="auto"/>
                <w:sz w:val="18"/>
                <w:szCs w:val="18"/>
                <w:lang w:val="en-GB"/>
              </w:rPr>
            </w:pPr>
          </w:p>
        </w:tc>
      </w:tr>
      <w:tr w:rsidR="004C5935" w:rsidRPr="00D10819" w14:paraId="0B3877C4" w14:textId="77777777" w:rsidTr="39DAFB03">
        <w:trPr>
          <w:trHeight w:val="397"/>
        </w:trPr>
        <w:tc>
          <w:tcPr>
            <w:tcW w:w="1591" w:type="pct"/>
            <w:vMerge/>
            <w:vAlign w:val="center"/>
          </w:tcPr>
          <w:p w14:paraId="5FDB15F5" w14:textId="77777777" w:rsidR="004C5935" w:rsidRPr="00D10819" w:rsidRDefault="004C5935" w:rsidP="004C5935">
            <w:pPr>
              <w:rPr>
                <w:rFonts w:asciiTheme="minorHAnsi" w:hAnsiTheme="minorHAnsi" w:cstheme="minorHAnsi"/>
                <w:color w:val="auto"/>
                <w:sz w:val="18"/>
                <w:szCs w:val="18"/>
                <w:lang w:val="en-GB"/>
              </w:rPr>
            </w:pPr>
          </w:p>
        </w:tc>
        <w:tc>
          <w:tcPr>
            <w:tcW w:w="1989" w:type="pct"/>
            <w:vAlign w:val="center"/>
          </w:tcPr>
          <w:p w14:paraId="72E64552" w14:textId="514DAF3D" w:rsidR="004C5935" w:rsidRPr="00D10819" w:rsidRDefault="00086B37" w:rsidP="004C5935">
            <w:pPr>
              <w:pStyle w:val="Default"/>
              <w:rPr>
                <w:rFonts w:asciiTheme="minorHAnsi" w:hAnsiTheme="minorHAnsi" w:cstheme="minorHAnsi"/>
                <w:color w:val="auto"/>
                <w:sz w:val="18"/>
                <w:szCs w:val="18"/>
                <w:lang w:val="en-GB"/>
              </w:rPr>
            </w:pPr>
            <w:hyperlink r:id="rId19" w:history="1">
              <w:r w:rsidR="004C5935" w:rsidRPr="00D10819">
                <w:rPr>
                  <w:rStyle w:val="Lienhypertexte"/>
                  <w:rFonts w:asciiTheme="minorHAnsi" w:hAnsiTheme="minorHAnsi" w:cstheme="minorHAnsi"/>
                  <w:b/>
                  <w:bCs/>
                  <w:sz w:val="18"/>
                  <w:szCs w:val="18"/>
                  <w:lang w:val="en-GB"/>
                </w:rPr>
                <w:t>C 187</w:t>
              </w:r>
            </w:hyperlink>
            <w:r w:rsidR="004C5935" w:rsidRPr="00D10819">
              <w:rPr>
                <w:rFonts w:asciiTheme="minorHAnsi" w:hAnsiTheme="minorHAnsi" w:cstheme="minorHAnsi"/>
                <w:color w:val="auto"/>
                <w:sz w:val="18"/>
                <w:szCs w:val="18"/>
                <w:lang w:val="en-GB"/>
              </w:rPr>
              <w:t xml:space="preserve"> –Promotional Framework for Occupational Safety and Health Convention, 2006</w:t>
            </w:r>
          </w:p>
        </w:tc>
        <w:tc>
          <w:tcPr>
            <w:tcW w:w="716" w:type="pct"/>
            <w:vAlign w:val="center"/>
          </w:tcPr>
          <w:p w14:paraId="6709B330" w14:textId="1753F535" w:rsidR="004C5935" w:rsidRPr="00D10819" w:rsidRDefault="004C5935" w:rsidP="004C5935">
            <w:pPr>
              <w:rPr>
                <w:rFonts w:asciiTheme="minorHAnsi" w:hAnsiTheme="minorHAnsi" w:cstheme="minorHAnsi"/>
                <w:color w:val="auto"/>
                <w:sz w:val="18"/>
                <w:szCs w:val="18"/>
                <w:lang w:val="en-GB"/>
              </w:rPr>
            </w:pPr>
            <w:r w:rsidRPr="00D10819">
              <w:rPr>
                <w:rFonts w:asciiTheme="minorHAnsi" w:hAnsiTheme="minorHAnsi" w:cstheme="minorHAnsi"/>
                <w:color w:val="auto"/>
                <w:sz w:val="18"/>
                <w:szCs w:val="18"/>
                <w:lang w:val="en-GB"/>
              </w:rPr>
              <w:t xml:space="preserve">Yes </w:t>
            </w:r>
            <w:sdt>
              <w:sdtPr>
                <w:rPr>
                  <w:rFonts w:cstheme="minorHAnsi"/>
                  <w:sz w:val="18"/>
                  <w:szCs w:val="18"/>
                </w:rPr>
                <w:id w:val="367343138"/>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r w:rsidRPr="00D10819">
              <w:rPr>
                <w:rFonts w:asciiTheme="minorHAnsi" w:hAnsiTheme="minorHAnsi" w:cstheme="minorHAnsi"/>
                <w:color w:val="auto"/>
                <w:sz w:val="18"/>
                <w:szCs w:val="18"/>
                <w:lang w:val="en-GB"/>
              </w:rPr>
              <w:t xml:space="preserve"> No </w:t>
            </w:r>
            <w:sdt>
              <w:sdtPr>
                <w:rPr>
                  <w:rFonts w:cstheme="minorHAnsi"/>
                  <w:sz w:val="18"/>
                  <w:szCs w:val="18"/>
                </w:rPr>
                <w:id w:val="446357609"/>
                <w14:checkbox>
                  <w14:checked w14:val="0"/>
                  <w14:checkedState w14:val="2612" w14:font="MS Gothic"/>
                  <w14:uncheckedState w14:val="2610" w14:font="MS Gothic"/>
                </w14:checkbox>
              </w:sdtPr>
              <w:sdtEndPr/>
              <w:sdtContent>
                <w:r w:rsidRPr="00D10819">
                  <w:rPr>
                    <w:rFonts w:ascii="MS Gothic" w:eastAsia="MS Gothic" w:hAnsi="MS Gothic" w:cstheme="minorHAnsi" w:hint="eastAsia"/>
                    <w:color w:val="auto"/>
                    <w:sz w:val="18"/>
                    <w:szCs w:val="18"/>
                    <w:lang w:val="en-GB"/>
                  </w:rPr>
                  <w:t>☐</w:t>
                </w:r>
              </w:sdtContent>
            </w:sdt>
          </w:p>
        </w:tc>
        <w:tc>
          <w:tcPr>
            <w:tcW w:w="704" w:type="pct"/>
            <w:vAlign w:val="center"/>
          </w:tcPr>
          <w:p w14:paraId="7A2C2947" w14:textId="77777777" w:rsidR="004C5935" w:rsidRPr="00D10819" w:rsidRDefault="004C5935" w:rsidP="004C5935">
            <w:pPr>
              <w:rPr>
                <w:rFonts w:asciiTheme="minorHAnsi" w:hAnsiTheme="minorHAnsi" w:cstheme="minorHAnsi"/>
                <w:color w:val="auto"/>
                <w:sz w:val="18"/>
                <w:szCs w:val="18"/>
                <w:lang w:val="en-GB"/>
              </w:rPr>
            </w:pPr>
          </w:p>
        </w:tc>
      </w:tr>
      <w:tr w:rsidR="004C5935" w:rsidRPr="00D10819" w14:paraId="25C2F80D" w14:textId="77777777" w:rsidTr="39DAFB03">
        <w:trPr>
          <w:trHeight w:val="397"/>
        </w:trPr>
        <w:tc>
          <w:tcPr>
            <w:tcW w:w="5000" w:type="pct"/>
            <w:gridSpan w:val="4"/>
            <w:shd w:val="clear" w:color="auto" w:fill="D5DCE4" w:themeFill="text2" w:themeFillTint="33"/>
            <w:vAlign w:val="center"/>
          </w:tcPr>
          <w:p w14:paraId="37A73C59" w14:textId="1EB48393" w:rsidR="004C5935" w:rsidRPr="00D10819" w:rsidRDefault="004C5935" w:rsidP="00B04192">
            <w:pPr>
              <w:jc w:val="both"/>
              <w:rPr>
                <w:rFonts w:cstheme="minorHAnsi"/>
                <w:sz w:val="16"/>
                <w:szCs w:val="16"/>
                <w:lang w:val="en-GB"/>
              </w:rPr>
            </w:pPr>
            <w:r w:rsidRPr="00D10819">
              <w:rPr>
                <w:rFonts w:asciiTheme="minorHAnsi" w:hAnsiTheme="minorHAnsi" w:cstheme="minorHAnsi"/>
                <w:color w:val="auto"/>
                <w:sz w:val="16"/>
                <w:szCs w:val="16"/>
                <w:lang w:val="en-GB"/>
              </w:rPr>
              <w:t>Ensuring a safe and healthy working environment is crucial, and an effective occupational safety and health management system is recognized as a vital tool to achieve this. According to the International Labour Organization (ILO), the key principles involve identifying workplace hazards, assessing associated risks, and implementing controls to safeguard the health and well-being of workers. This commitment is rooted in the fundamental principle and right to a safe and healthy workplace.</w:t>
            </w:r>
          </w:p>
        </w:tc>
      </w:tr>
    </w:tbl>
    <w:p w14:paraId="366D4555" w14:textId="77777777" w:rsidR="00B04FB1" w:rsidRPr="00D10819" w:rsidRDefault="00B04FB1" w:rsidP="00B04FB1">
      <w:pPr>
        <w:jc w:val="both"/>
        <w:rPr>
          <w:rFonts w:cstheme="minorHAnsi"/>
        </w:rPr>
      </w:pPr>
    </w:p>
    <w:tbl>
      <w:tblPr>
        <w:tblStyle w:val="Grilledutableau"/>
        <w:tblW w:w="9072" w:type="dxa"/>
        <w:tblInd w:w="0" w:type="dxa"/>
        <w:tblLook w:val="0480" w:firstRow="0" w:lastRow="0" w:firstColumn="1" w:lastColumn="0" w:noHBand="0" w:noVBand="1"/>
      </w:tblPr>
      <w:tblGrid>
        <w:gridCol w:w="2240"/>
        <w:gridCol w:w="2432"/>
        <w:gridCol w:w="1849"/>
        <w:gridCol w:w="2551"/>
      </w:tblGrid>
      <w:tr w:rsidR="00D10819" w:rsidRPr="00D10819" w14:paraId="5B8CDDCD" w14:textId="2585A8C3" w:rsidTr="00D10819">
        <w:trPr>
          <w:trHeight w:val="454"/>
        </w:trPr>
        <w:tc>
          <w:tcPr>
            <w:tcW w:w="2240" w:type="dxa"/>
            <w:tcBorders>
              <w:top w:val="single" w:sz="4" w:space="0" w:color="4472C4" w:themeColor="accent1"/>
              <w:left w:val="nil"/>
              <w:bottom w:val="single" w:sz="4" w:space="0" w:color="4472C4" w:themeColor="accent1"/>
              <w:right w:val="single" w:sz="4" w:space="0" w:color="000000" w:themeColor="text1"/>
            </w:tcBorders>
            <w:shd w:val="clear" w:color="auto" w:fill="44546A" w:themeFill="text2"/>
            <w:vAlign w:val="center"/>
            <w:hideMark/>
          </w:tcPr>
          <w:p w14:paraId="33E5D18D" w14:textId="1F2D0CFE" w:rsidR="00D10819" w:rsidRPr="00D10819" w:rsidRDefault="00D10819" w:rsidP="00D10819">
            <w:pPr>
              <w:rPr>
                <w:rFonts w:asciiTheme="minorHAnsi" w:hAnsiTheme="minorHAnsi" w:cstheme="minorHAnsi"/>
                <w:b/>
                <w:bCs/>
                <w:sz w:val="18"/>
                <w:szCs w:val="18"/>
                <w:lang w:val="en-GB"/>
              </w:rPr>
            </w:pPr>
            <w:r w:rsidRPr="00D10819">
              <w:rPr>
                <w:rFonts w:asciiTheme="minorHAnsi" w:hAnsiTheme="minorHAnsi" w:cstheme="minorHAnsi"/>
                <w:b/>
                <w:bCs/>
                <w:sz w:val="18"/>
                <w:szCs w:val="18"/>
                <w:lang w:val="en-GB"/>
              </w:rPr>
              <w:t>Assessment of the ILO's Fundamental Standards</w:t>
            </w:r>
          </w:p>
        </w:tc>
        <w:tc>
          <w:tcPr>
            <w:tcW w:w="2432" w:type="dxa"/>
            <w:tcBorders>
              <w:top w:val="single" w:sz="4" w:space="0" w:color="4472C4" w:themeColor="accent1"/>
              <w:left w:val="single" w:sz="4" w:space="0" w:color="000000" w:themeColor="text1"/>
              <w:bottom w:val="single" w:sz="4" w:space="0" w:color="4472C4" w:themeColor="accent1"/>
              <w:right w:val="nil"/>
            </w:tcBorders>
            <w:vAlign w:val="center"/>
            <w:hideMark/>
          </w:tcPr>
          <w:p w14:paraId="12A4E90A" w14:textId="77777777" w:rsidR="00D10819" w:rsidRPr="00D10819" w:rsidRDefault="00D10819" w:rsidP="00D10819">
            <w:pPr>
              <w:rPr>
                <w:rFonts w:asciiTheme="minorHAnsi" w:hAnsiTheme="minorHAnsi" w:cstheme="minorHAnsi"/>
                <w:color w:val="004B76"/>
                <w:szCs w:val="20"/>
                <w:lang w:val="en-GB"/>
              </w:rPr>
            </w:pPr>
            <w:r w:rsidRPr="00D10819">
              <w:rPr>
                <w:rFonts w:asciiTheme="minorHAnsi" w:hAnsiTheme="minorHAnsi" w:cstheme="minorHAnsi"/>
                <w:i/>
                <w:iCs/>
                <w:szCs w:val="20"/>
                <w:lang w:val="en-GB"/>
              </w:rPr>
              <w:t>Date</w:t>
            </w:r>
          </w:p>
        </w:tc>
        <w:tc>
          <w:tcPr>
            <w:tcW w:w="1849" w:type="dxa"/>
            <w:tcBorders>
              <w:top w:val="single" w:sz="4" w:space="0" w:color="4472C4" w:themeColor="accent1"/>
              <w:left w:val="single" w:sz="4" w:space="0" w:color="000000" w:themeColor="text1"/>
              <w:bottom w:val="single" w:sz="4" w:space="0" w:color="4472C4" w:themeColor="accent1"/>
              <w:right w:val="nil"/>
            </w:tcBorders>
            <w:shd w:val="clear" w:color="auto" w:fill="44546A" w:themeFill="text2"/>
            <w:vAlign w:val="center"/>
          </w:tcPr>
          <w:p w14:paraId="5DD438CA" w14:textId="689C8312" w:rsidR="00D10819" w:rsidRPr="00D10819" w:rsidRDefault="00D10819" w:rsidP="00D10819">
            <w:pPr>
              <w:rPr>
                <w:rFonts w:asciiTheme="minorHAnsi" w:hAnsiTheme="minorHAnsi" w:cstheme="minorHAnsi"/>
                <w:b/>
                <w:bCs/>
                <w:sz w:val="18"/>
                <w:szCs w:val="18"/>
                <w:lang w:val="en-GB"/>
              </w:rPr>
            </w:pPr>
            <w:r w:rsidRPr="00D10819">
              <w:rPr>
                <w:rFonts w:asciiTheme="minorHAnsi" w:hAnsiTheme="minorHAnsi" w:cstheme="minorHAnsi"/>
                <w:b/>
                <w:bCs/>
                <w:sz w:val="18"/>
                <w:szCs w:val="18"/>
                <w:lang w:val="en-GB"/>
              </w:rPr>
              <w:t xml:space="preserve">Date </w:t>
            </w:r>
            <w:r w:rsidRPr="00D10819">
              <w:rPr>
                <w:rFonts w:asciiTheme="minorHAnsi" w:hAnsiTheme="minorHAnsi" w:cstheme="minorHAnsi"/>
                <w:i/>
                <w:iCs/>
                <w:sz w:val="14"/>
                <w:szCs w:val="14"/>
                <w:lang w:val="en-GB"/>
              </w:rPr>
              <w:t>(DD/MM/YY)</w:t>
            </w:r>
          </w:p>
        </w:tc>
        <w:tc>
          <w:tcPr>
            <w:tcW w:w="2551" w:type="dxa"/>
            <w:tcBorders>
              <w:top w:val="single" w:sz="4" w:space="0" w:color="4472C4" w:themeColor="accent1"/>
              <w:left w:val="single" w:sz="4" w:space="0" w:color="000000" w:themeColor="text1"/>
              <w:bottom w:val="single" w:sz="4" w:space="0" w:color="4472C4" w:themeColor="accent1"/>
              <w:right w:val="nil"/>
            </w:tcBorders>
            <w:vAlign w:val="center"/>
          </w:tcPr>
          <w:p w14:paraId="13A7FE36" w14:textId="77777777" w:rsidR="00D10819" w:rsidRPr="00D10819" w:rsidRDefault="00D10819" w:rsidP="00D10819">
            <w:pPr>
              <w:rPr>
                <w:rFonts w:cstheme="minorHAnsi"/>
                <w:i/>
                <w:iCs/>
                <w:szCs w:val="20"/>
                <w:lang w:val="en-GB"/>
              </w:rPr>
            </w:pPr>
          </w:p>
        </w:tc>
      </w:tr>
      <w:tr w:rsidR="00D10819" w:rsidRPr="00D10819" w14:paraId="23908AA5" w14:textId="77777777" w:rsidTr="00D10819">
        <w:trPr>
          <w:trHeight w:val="454"/>
        </w:trPr>
        <w:tc>
          <w:tcPr>
            <w:tcW w:w="2240" w:type="dxa"/>
            <w:tcBorders>
              <w:top w:val="single" w:sz="4" w:space="0" w:color="4472C4" w:themeColor="accent1"/>
              <w:left w:val="nil"/>
              <w:bottom w:val="single" w:sz="4" w:space="0" w:color="4472C4" w:themeColor="accent1"/>
              <w:right w:val="single" w:sz="4" w:space="0" w:color="000000" w:themeColor="text1"/>
            </w:tcBorders>
            <w:shd w:val="clear" w:color="auto" w:fill="44546A" w:themeFill="text2"/>
            <w:vAlign w:val="center"/>
          </w:tcPr>
          <w:p w14:paraId="61C75E89" w14:textId="155CBC08" w:rsidR="00D10819" w:rsidRPr="00D10819" w:rsidRDefault="00D10819" w:rsidP="00D10819">
            <w:pPr>
              <w:rPr>
                <w:rFonts w:asciiTheme="minorHAnsi" w:hAnsiTheme="minorHAnsi" w:cstheme="minorHAnsi"/>
                <w:b/>
                <w:bCs/>
                <w:sz w:val="18"/>
                <w:szCs w:val="18"/>
                <w:lang w:val="en-GB"/>
              </w:rPr>
            </w:pPr>
            <w:r w:rsidRPr="00D10819">
              <w:rPr>
                <w:rFonts w:asciiTheme="minorHAnsi" w:hAnsiTheme="minorHAnsi" w:cstheme="minorHAnsi"/>
                <w:b/>
                <w:bCs/>
                <w:sz w:val="18"/>
                <w:szCs w:val="18"/>
                <w:lang w:val="en-GB"/>
              </w:rPr>
              <w:t>Name and Surname</w:t>
            </w:r>
          </w:p>
        </w:tc>
        <w:tc>
          <w:tcPr>
            <w:tcW w:w="2432" w:type="dxa"/>
            <w:tcBorders>
              <w:top w:val="single" w:sz="4" w:space="0" w:color="4472C4" w:themeColor="accent1"/>
              <w:left w:val="single" w:sz="4" w:space="0" w:color="000000" w:themeColor="text1"/>
              <w:bottom w:val="single" w:sz="4" w:space="0" w:color="4472C4" w:themeColor="accent1"/>
              <w:right w:val="nil"/>
            </w:tcBorders>
            <w:vAlign w:val="center"/>
          </w:tcPr>
          <w:p w14:paraId="3882A295" w14:textId="77777777" w:rsidR="00D10819" w:rsidRPr="00D10819" w:rsidRDefault="00D10819" w:rsidP="00D10819">
            <w:pPr>
              <w:rPr>
                <w:rFonts w:cstheme="minorHAnsi"/>
                <w:i/>
                <w:iCs/>
                <w:szCs w:val="20"/>
                <w:lang w:val="en-GB"/>
              </w:rPr>
            </w:pPr>
          </w:p>
        </w:tc>
        <w:tc>
          <w:tcPr>
            <w:tcW w:w="1849" w:type="dxa"/>
            <w:tcBorders>
              <w:top w:val="single" w:sz="4" w:space="0" w:color="4472C4" w:themeColor="accent1"/>
              <w:left w:val="single" w:sz="4" w:space="0" w:color="000000" w:themeColor="text1"/>
              <w:bottom w:val="single" w:sz="4" w:space="0" w:color="4472C4" w:themeColor="accent1"/>
              <w:right w:val="nil"/>
            </w:tcBorders>
            <w:shd w:val="clear" w:color="auto" w:fill="44546A" w:themeFill="text2"/>
            <w:vAlign w:val="center"/>
          </w:tcPr>
          <w:p w14:paraId="06A40ECA" w14:textId="1EB09E05" w:rsidR="00D10819" w:rsidRPr="00D10819" w:rsidRDefault="00D10819" w:rsidP="00D10819">
            <w:pPr>
              <w:rPr>
                <w:rFonts w:cstheme="minorHAnsi"/>
                <w:b/>
                <w:bCs/>
                <w:sz w:val="18"/>
                <w:szCs w:val="18"/>
                <w:lang w:val="en-GB"/>
              </w:rPr>
            </w:pPr>
            <w:r w:rsidRPr="00D10819">
              <w:rPr>
                <w:rFonts w:asciiTheme="minorHAnsi" w:hAnsiTheme="minorHAnsi" w:cstheme="minorHAnsi"/>
                <w:b/>
                <w:bCs/>
                <w:sz w:val="18"/>
                <w:szCs w:val="18"/>
                <w:lang w:val="en-GB"/>
              </w:rPr>
              <w:t>Signature</w:t>
            </w:r>
          </w:p>
        </w:tc>
        <w:tc>
          <w:tcPr>
            <w:tcW w:w="2551" w:type="dxa"/>
            <w:tcBorders>
              <w:top w:val="single" w:sz="4" w:space="0" w:color="4472C4" w:themeColor="accent1"/>
              <w:left w:val="single" w:sz="4" w:space="0" w:color="000000" w:themeColor="text1"/>
              <w:bottom w:val="single" w:sz="4" w:space="0" w:color="4472C4" w:themeColor="accent1"/>
              <w:right w:val="nil"/>
            </w:tcBorders>
            <w:vAlign w:val="center"/>
          </w:tcPr>
          <w:p w14:paraId="5ED81AFF" w14:textId="77777777" w:rsidR="00D10819" w:rsidRPr="00D10819" w:rsidRDefault="00D10819" w:rsidP="00D10819">
            <w:pPr>
              <w:rPr>
                <w:rFonts w:cstheme="minorHAnsi"/>
                <w:i/>
                <w:iCs/>
                <w:szCs w:val="20"/>
                <w:lang w:val="en-GB"/>
              </w:rPr>
            </w:pPr>
          </w:p>
        </w:tc>
      </w:tr>
    </w:tbl>
    <w:p w14:paraId="0C73EA4D" w14:textId="77777777" w:rsidR="00B04192" w:rsidRDefault="00B04192" w:rsidP="00D13835">
      <w:pPr>
        <w:jc w:val="both"/>
        <w:rPr>
          <w:rFonts w:eastAsiaTheme="minorEastAsia" w:cstheme="minorHAnsi"/>
          <w:b/>
          <w:color w:val="004B76"/>
          <w:kern w:val="0"/>
          <w:sz w:val="28"/>
          <w:lang w:eastAsia="de-DE"/>
          <w14:ligatures w14:val="none"/>
        </w:rPr>
      </w:pPr>
    </w:p>
    <w:sectPr w:rsidR="00B04192" w:rsidSect="001454DF">
      <w:headerReference w:type="default" r:id="rId20"/>
      <w:footerReference w:type="default" r:id="rId21"/>
      <w:pgSz w:w="11906" w:h="16838"/>
      <w:pgMar w:top="1417" w:right="1417" w:bottom="1417" w:left="1417" w:header="708" w:footer="3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B04BC" w14:textId="77777777" w:rsidR="001454DF" w:rsidRPr="00D10819" w:rsidRDefault="001454DF" w:rsidP="00B04192">
      <w:pPr>
        <w:spacing w:after="0" w:line="240" w:lineRule="auto"/>
      </w:pPr>
      <w:r w:rsidRPr="00D10819">
        <w:separator/>
      </w:r>
    </w:p>
  </w:endnote>
  <w:endnote w:type="continuationSeparator" w:id="0">
    <w:p w14:paraId="61967014" w14:textId="77777777" w:rsidR="001454DF" w:rsidRPr="00D10819" w:rsidRDefault="001454DF" w:rsidP="00B04192">
      <w:pPr>
        <w:spacing w:after="0" w:line="240" w:lineRule="auto"/>
      </w:pPr>
      <w:r w:rsidRPr="00D1081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4023A" w14:textId="77777777" w:rsidR="00921C52" w:rsidRDefault="00B04192" w:rsidP="00B04192">
    <w:pPr>
      <w:jc w:val="both"/>
      <w:rPr>
        <w:rFonts w:cstheme="minorHAnsi"/>
        <w:color w:val="404040" w:themeColor="text1" w:themeTint="BF"/>
        <w:sz w:val="16"/>
        <w:szCs w:val="16"/>
      </w:rPr>
    </w:pPr>
    <w:r w:rsidRPr="00D10819">
      <w:rPr>
        <w:rFonts w:eastAsiaTheme="minorEastAsia" w:cstheme="minorHAnsi"/>
        <w:b/>
        <w:color w:val="004B76"/>
        <w:kern w:val="0"/>
        <w:sz w:val="16"/>
        <w:szCs w:val="16"/>
        <w:lang w:eastAsia="de-DE"/>
        <w14:ligatures w14:val="none"/>
      </w:rPr>
      <w:t>Note:</w:t>
    </w:r>
    <w:r w:rsidRPr="00D10819">
      <w:rPr>
        <w:rFonts w:cstheme="minorHAnsi"/>
        <w:sz w:val="16"/>
        <w:szCs w:val="16"/>
      </w:rPr>
      <w:t xml:space="preserve"> </w:t>
    </w:r>
    <w:r w:rsidRPr="00D10819">
      <w:rPr>
        <w:rFonts w:cstheme="minorHAnsi"/>
        <w:color w:val="404040" w:themeColor="text1" w:themeTint="BF"/>
        <w:sz w:val="16"/>
        <w:szCs w:val="16"/>
      </w:rPr>
      <w:t>All items in the Annex of the International Labour Organization's Fundamental Standards are negotiable and can be modified to align with the context of PPE/GIZ and the organization.</w:t>
    </w:r>
  </w:p>
  <w:p w14:paraId="35E97BC8" w14:textId="1B99BEC9" w:rsidR="00B04192" w:rsidRPr="00D10819" w:rsidRDefault="00921C52" w:rsidP="00921C52">
    <w:pPr>
      <w:jc w:val="right"/>
      <w:rPr>
        <w:rFonts w:cstheme="minorHAnsi"/>
        <w:sz w:val="16"/>
        <w:szCs w:val="16"/>
      </w:rPr>
    </w:pPr>
    <w:r>
      <w:rPr>
        <w:rFonts w:cstheme="minorHAnsi"/>
        <w:color w:val="404040" w:themeColor="text1" w:themeTint="BF"/>
        <w:sz w:val="16"/>
        <w:szCs w:val="16"/>
      </w:rPr>
      <w:t xml:space="preserve"> </w:t>
    </w:r>
    <w:r>
      <w:rPr>
        <w:rFonts w:cstheme="minorHAnsi"/>
        <w:color w:val="404040" w:themeColor="text1" w:themeTint="BF"/>
        <w:sz w:val="16"/>
        <w:szCs w:val="16"/>
      </w:rPr>
      <w:fldChar w:fldCharType="begin"/>
    </w:r>
    <w:r>
      <w:rPr>
        <w:rFonts w:cstheme="minorHAnsi"/>
        <w:color w:val="404040" w:themeColor="text1" w:themeTint="BF"/>
        <w:sz w:val="16"/>
        <w:szCs w:val="16"/>
      </w:rPr>
      <w:instrText xml:space="preserve"> DATE \@ "dddd, dd MMMM yyyy" </w:instrText>
    </w:r>
    <w:r>
      <w:rPr>
        <w:rFonts w:cstheme="minorHAnsi"/>
        <w:color w:val="404040" w:themeColor="text1" w:themeTint="BF"/>
        <w:sz w:val="16"/>
        <w:szCs w:val="16"/>
      </w:rPr>
      <w:fldChar w:fldCharType="separate"/>
    </w:r>
    <w:r w:rsidR="00086B37">
      <w:rPr>
        <w:rFonts w:cstheme="minorHAnsi"/>
        <w:noProof/>
        <w:color w:val="404040" w:themeColor="text1" w:themeTint="BF"/>
        <w:sz w:val="16"/>
        <w:szCs w:val="16"/>
      </w:rPr>
      <w:t>Friday, 03 May 2024</w:t>
    </w:r>
    <w:r>
      <w:rPr>
        <w:rFonts w:cstheme="minorHAnsi"/>
        <w:color w:val="404040" w:themeColor="text1" w:themeTint="B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EDAFA" w14:textId="77777777" w:rsidR="001454DF" w:rsidRPr="00D10819" w:rsidRDefault="001454DF" w:rsidP="00B04192">
      <w:pPr>
        <w:spacing w:after="0" w:line="240" w:lineRule="auto"/>
      </w:pPr>
      <w:r w:rsidRPr="00D10819">
        <w:separator/>
      </w:r>
    </w:p>
  </w:footnote>
  <w:footnote w:type="continuationSeparator" w:id="0">
    <w:p w14:paraId="642BE6D3" w14:textId="77777777" w:rsidR="001454DF" w:rsidRPr="00D10819" w:rsidRDefault="001454DF" w:rsidP="00B04192">
      <w:pPr>
        <w:spacing w:after="0" w:line="240" w:lineRule="auto"/>
      </w:pPr>
      <w:r w:rsidRPr="00D1081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E0724" w14:textId="6B8CBC8D" w:rsidR="00B04192" w:rsidRPr="00D10819" w:rsidRDefault="00B04192">
    <w:pPr>
      <w:pStyle w:val="En-tte"/>
    </w:pPr>
    <w:r w:rsidRPr="00D10819">
      <w:rPr>
        <w:noProof/>
      </w:rPr>
      <w:drawing>
        <wp:anchor distT="0" distB="0" distL="114300" distR="114300" simplePos="0" relativeHeight="251659264" behindDoc="1" locked="0" layoutInCell="1" allowOverlap="1" wp14:anchorId="112A4C89" wp14:editId="5F5C57F3">
          <wp:simplePos x="0" y="0"/>
          <wp:positionH relativeFrom="margin">
            <wp:align>right</wp:align>
          </wp:positionH>
          <wp:positionV relativeFrom="page">
            <wp:posOffset>202057</wp:posOffset>
          </wp:positionV>
          <wp:extent cx="2152942" cy="541800"/>
          <wp:effectExtent l="0" t="0" r="0" b="0"/>
          <wp:wrapNone/>
          <wp:docPr id="673386288" name="Invest for Jobs D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vest for Jobs DE.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52942" cy="541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B6EB57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EE40E9"/>
    <w:multiLevelType w:val="hybridMultilevel"/>
    <w:tmpl w:val="D97AB8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B50878"/>
    <w:multiLevelType w:val="hybridMultilevel"/>
    <w:tmpl w:val="4E440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2FD6FF8"/>
    <w:multiLevelType w:val="hybridMultilevel"/>
    <w:tmpl w:val="8EB0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627469"/>
    <w:multiLevelType w:val="multilevel"/>
    <w:tmpl w:val="43A2F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C7464D"/>
    <w:multiLevelType w:val="hybridMultilevel"/>
    <w:tmpl w:val="6BC6F9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39613E0"/>
    <w:multiLevelType w:val="hybridMultilevel"/>
    <w:tmpl w:val="EE3070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673551"/>
    <w:multiLevelType w:val="multilevel"/>
    <w:tmpl w:val="B56A49E2"/>
    <w:numStyleLink w:val="111111"/>
  </w:abstractNum>
  <w:abstractNum w:abstractNumId="8" w15:restartNumberingAfterBreak="0">
    <w:nsid w:val="5CF74A65"/>
    <w:multiLevelType w:val="multilevel"/>
    <w:tmpl w:val="B56A49E2"/>
    <w:styleLink w:val="111111"/>
    <w:lvl w:ilvl="0">
      <w:start w:val="1"/>
      <w:numFmt w:val="decimal"/>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1308726">
    <w:abstractNumId w:val="8"/>
  </w:num>
  <w:num w:numId="2" w16cid:durableId="1442728849">
    <w:abstractNumId w:val="7"/>
  </w:num>
  <w:num w:numId="3" w16cid:durableId="1013386650">
    <w:abstractNumId w:val="3"/>
  </w:num>
  <w:num w:numId="4" w16cid:durableId="1033727446">
    <w:abstractNumId w:val="1"/>
  </w:num>
  <w:num w:numId="5" w16cid:durableId="1740522150">
    <w:abstractNumId w:val="5"/>
  </w:num>
  <w:num w:numId="6" w16cid:durableId="1606839053">
    <w:abstractNumId w:val="7"/>
  </w:num>
  <w:num w:numId="7" w16cid:durableId="1215653680">
    <w:abstractNumId w:val="4"/>
  </w:num>
  <w:num w:numId="8" w16cid:durableId="1574118600">
    <w:abstractNumId w:val="6"/>
  </w:num>
  <w:num w:numId="9" w16cid:durableId="17380929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6377544">
    <w:abstractNumId w:val="2"/>
  </w:num>
  <w:num w:numId="11" w16cid:durableId="2104523946">
    <w:abstractNumId w:val="3"/>
  </w:num>
  <w:num w:numId="12" w16cid:durableId="1350643702">
    <w:abstractNumId w:val="0"/>
  </w:num>
  <w:num w:numId="13" w16cid:durableId="796481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C6B"/>
    <w:rsid w:val="000344E7"/>
    <w:rsid w:val="00086B37"/>
    <w:rsid w:val="000B167A"/>
    <w:rsid w:val="001454DF"/>
    <w:rsid w:val="001D42BF"/>
    <w:rsid w:val="00214071"/>
    <w:rsid w:val="00230BE2"/>
    <w:rsid w:val="00445439"/>
    <w:rsid w:val="004C5935"/>
    <w:rsid w:val="00527C6B"/>
    <w:rsid w:val="00561576"/>
    <w:rsid w:val="00603CE7"/>
    <w:rsid w:val="006F244F"/>
    <w:rsid w:val="00921C52"/>
    <w:rsid w:val="00AC4C41"/>
    <w:rsid w:val="00AE2E99"/>
    <w:rsid w:val="00B04192"/>
    <w:rsid w:val="00B04FB1"/>
    <w:rsid w:val="00BE458E"/>
    <w:rsid w:val="00C9714A"/>
    <w:rsid w:val="00D10819"/>
    <w:rsid w:val="00D13835"/>
    <w:rsid w:val="00DE7F62"/>
    <w:rsid w:val="00E16B0E"/>
    <w:rsid w:val="00EA3A6D"/>
    <w:rsid w:val="00F24515"/>
    <w:rsid w:val="00FB5B85"/>
    <w:rsid w:val="01D85B57"/>
    <w:rsid w:val="06F1A703"/>
    <w:rsid w:val="0A0CF2D2"/>
    <w:rsid w:val="0C71E684"/>
    <w:rsid w:val="1531F126"/>
    <w:rsid w:val="1795F40A"/>
    <w:rsid w:val="1D1C26E9"/>
    <w:rsid w:val="2106198F"/>
    <w:rsid w:val="23D1E668"/>
    <w:rsid w:val="27F64263"/>
    <w:rsid w:val="28A5578B"/>
    <w:rsid w:val="2ECEE364"/>
    <w:rsid w:val="303EDFF4"/>
    <w:rsid w:val="3276D973"/>
    <w:rsid w:val="336E43AE"/>
    <w:rsid w:val="39DAFB03"/>
    <w:rsid w:val="3F4875AA"/>
    <w:rsid w:val="3F822827"/>
    <w:rsid w:val="418A0129"/>
    <w:rsid w:val="4434AA0B"/>
    <w:rsid w:val="452AD9EC"/>
    <w:rsid w:val="4B8227C9"/>
    <w:rsid w:val="4BBBCB85"/>
    <w:rsid w:val="4C504226"/>
    <w:rsid w:val="4CC63B2E"/>
    <w:rsid w:val="4DDC5DAD"/>
    <w:rsid w:val="4FE49E89"/>
    <w:rsid w:val="53E26D44"/>
    <w:rsid w:val="5421F206"/>
    <w:rsid w:val="567981E6"/>
    <w:rsid w:val="5AE0C014"/>
    <w:rsid w:val="5B29E1E1"/>
    <w:rsid w:val="605D08EE"/>
    <w:rsid w:val="635083A0"/>
    <w:rsid w:val="64A4C9CF"/>
    <w:rsid w:val="6D24FAE0"/>
    <w:rsid w:val="6DF2AA27"/>
    <w:rsid w:val="70EE1164"/>
    <w:rsid w:val="75E007B9"/>
    <w:rsid w:val="7BD12A9B"/>
    <w:rsid w:val="7C715E46"/>
    <w:rsid w:val="7E3A221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90737F"/>
  <w15:chartTrackingRefBased/>
  <w15:docId w15:val="{0E369E50-2191-46CA-8638-053780708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4E7"/>
  </w:style>
  <w:style w:type="paragraph" w:styleId="Titre1">
    <w:name w:val="heading 1"/>
    <w:basedOn w:val="Normal"/>
    <w:next w:val="Normal"/>
    <w:link w:val="Titre1Car"/>
    <w:autoRedefine/>
    <w:uiPriority w:val="9"/>
    <w:qFormat/>
    <w:rsid w:val="00B04192"/>
    <w:pPr>
      <w:spacing w:after="240" w:line="330" w:lineRule="exact"/>
      <w:jc w:val="both"/>
      <w:outlineLvl w:val="0"/>
    </w:pPr>
    <w:rPr>
      <w:rFonts w:eastAsiaTheme="minorEastAsia" w:cstheme="minorHAnsi"/>
      <w:b/>
      <w:color w:val="374151"/>
      <w:kern w:val="0"/>
      <w:sz w:val="28"/>
      <w:lang w:val="en-US" w:eastAsia="de-DE"/>
      <w14:ligatures w14:val="none"/>
    </w:rPr>
  </w:style>
  <w:style w:type="paragraph" w:styleId="Titre2">
    <w:name w:val="heading 2"/>
    <w:basedOn w:val="Normal"/>
    <w:next w:val="Normal"/>
    <w:link w:val="Titre2Car"/>
    <w:autoRedefine/>
    <w:uiPriority w:val="9"/>
    <w:unhideWhenUsed/>
    <w:qFormat/>
    <w:rsid w:val="00527C6B"/>
    <w:pPr>
      <w:keepNext/>
      <w:keepLines/>
      <w:numPr>
        <w:ilvl w:val="1"/>
        <w:numId w:val="2"/>
      </w:numPr>
      <w:spacing w:after="0" w:line="300" w:lineRule="exact"/>
      <w:ind w:left="510" w:hanging="510"/>
      <w:outlineLvl w:val="1"/>
    </w:pPr>
    <w:rPr>
      <w:rFonts w:ascii="Arial" w:eastAsiaTheme="majorEastAsia" w:hAnsi="Arial" w:cstheme="majorBidi"/>
      <w:color w:val="004B76"/>
      <w:kern w:val="0"/>
      <w:sz w:val="24"/>
      <w:szCs w:val="26"/>
      <w:lang w:val="de-DE" w:eastAsia="de-DE"/>
      <w14:ligatures w14:val="none"/>
    </w:rPr>
  </w:style>
  <w:style w:type="paragraph" w:styleId="Titre3">
    <w:name w:val="heading 3"/>
    <w:basedOn w:val="Normal"/>
    <w:next w:val="Normal"/>
    <w:link w:val="Titre3Car"/>
    <w:autoRedefine/>
    <w:uiPriority w:val="9"/>
    <w:unhideWhenUsed/>
    <w:qFormat/>
    <w:rsid w:val="00527C6B"/>
    <w:pPr>
      <w:keepNext/>
      <w:keepLines/>
      <w:numPr>
        <w:ilvl w:val="2"/>
        <w:numId w:val="2"/>
      </w:numPr>
      <w:spacing w:after="0" w:line="280" w:lineRule="exact"/>
      <w:ind w:left="567" w:hanging="567"/>
      <w:outlineLvl w:val="2"/>
    </w:pPr>
    <w:rPr>
      <w:rFonts w:ascii="Arial" w:eastAsiaTheme="majorEastAsia" w:hAnsi="Arial" w:cstheme="majorBidi"/>
      <w:color w:val="004B76"/>
      <w:kern w:val="0"/>
      <w:sz w:val="20"/>
      <w:szCs w:val="24"/>
      <w:lang w:val="de-DE" w:eastAsia="de-DE"/>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04192"/>
    <w:rPr>
      <w:rFonts w:eastAsiaTheme="minorEastAsia" w:cstheme="minorHAnsi"/>
      <w:b/>
      <w:color w:val="374151"/>
      <w:kern w:val="0"/>
      <w:sz w:val="28"/>
      <w:lang w:val="en-US" w:eastAsia="de-DE"/>
      <w14:ligatures w14:val="none"/>
    </w:rPr>
  </w:style>
  <w:style w:type="character" w:customStyle="1" w:styleId="Titre2Car">
    <w:name w:val="Titre 2 Car"/>
    <w:basedOn w:val="Policepardfaut"/>
    <w:link w:val="Titre2"/>
    <w:uiPriority w:val="9"/>
    <w:rsid w:val="00527C6B"/>
    <w:rPr>
      <w:rFonts w:ascii="Arial" w:eastAsiaTheme="majorEastAsia" w:hAnsi="Arial" w:cstheme="majorBidi"/>
      <w:color w:val="004B76"/>
      <w:kern w:val="0"/>
      <w:sz w:val="24"/>
      <w:szCs w:val="26"/>
      <w:lang w:val="de-DE" w:eastAsia="de-DE"/>
      <w14:ligatures w14:val="none"/>
    </w:rPr>
  </w:style>
  <w:style w:type="character" w:customStyle="1" w:styleId="Titre3Car">
    <w:name w:val="Titre 3 Car"/>
    <w:basedOn w:val="Policepardfaut"/>
    <w:link w:val="Titre3"/>
    <w:uiPriority w:val="9"/>
    <w:rsid w:val="00527C6B"/>
    <w:rPr>
      <w:rFonts w:ascii="Arial" w:eastAsiaTheme="majorEastAsia" w:hAnsi="Arial" w:cstheme="majorBidi"/>
      <w:color w:val="004B76"/>
      <w:kern w:val="0"/>
      <w:sz w:val="20"/>
      <w:szCs w:val="24"/>
      <w:lang w:val="de-DE" w:eastAsia="de-DE"/>
      <w14:ligatures w14:val="none"/>
    </w:rPr>
  </w:style>
  <w:style w:type="paragraph" w:styleId="Paragraphedeliste">
    <w:name w:val="List Paragraph"/>
    <w:basedOn w:val="Normal"/>
    <w:uiPriority w:val="34"/>
    <w:qFormat/>
    <w:rsid w:val="00527C6B"/>
    <w:pPr>
      <w:spacing w:line="280" w:lineRule="exact"/>
      <w:ind w:left="720"/>
      <w:contextualSpacing/>
    </w:pPr>
    <w:rPr>
      <w:kern w:val="0"/>
      <w:sz w:val="20"/>
      <w:lang w:val="de-DE"/>
      <w14:ligatures w14:val="none"/>
    </w:rPr>
  </w:style>
  <w:style w:type="paragraph" w:styleId="Titre">
    <w:name w:val="Title"/>
    <w:basedOn w:val="Normal"/>
    <w:next w:val="Normal"/>
    <w:link w:val="TitreCar"/>
    <w:autoRedefine/>
    <w:uiPriority w:val="10"/>
    <w:qFormat/>
    <w:rsid w:val="00527C6B"/>
    <w:pPr>
      <w:spacing w:after="600" w:line="600" w:lineRule="exact"/>
    </w:pPr>
    <w:rPr>
      <w:rFonts w:ascii="Arial" w:eastAsiaTheme="minorEastAsia" w:hAnsi="Arial" w:cs="Calibri"/>
      <w:b/>
      <w:color w:val="004B76"/>
      <w:kern w:val="0"/>
      <w:sz w:val="40"/>
      <w:szCs w:val="40"/>
      <w:lang w:val="fr-FR" w:eastAsia="de-DE"/>
      <w14:ligatures w14:val="none"/>
    </w:rPr>
  </w:style>
  <w:style w:type="character" w:customStyle="1" w:styleId="TitreCar">
    <w:name w:val="Titre Car"/>
    <w:basedOn w:val="Policepardfaut"/>
    <w:link w:val="Titre"/>
    <w:uiPriority w:val="10"/>
    <w:rsid w:val="00527C6B"/>
    <w:rPr>
      <w:rFonts w:ascii="Arial" w:eastAsiaTheme="minorEastAsia" w:hAnsi="Arial" w:cs="Calibri"/>
      <w:b/>
      <w:color w:val="004B76"/>
      <w:kern w:val="0"/>
      <w:sz w:val="40"/>
      <w:szCs w:val="40"/>
      <w:lang w:val="fr-FR" w:eastAsia="de-DE"/>
      <w14:ligatures w14:val="none"/>
    </w:rPr>
  </w:style>
  <w:style w:type="numbering" w:styleId="111111">
    <w:name w:val="Outline List 2"/>
    <w:basedOn w:val="Aucuneliste"/>
    <w:uiPriority w:val="99"/>
    <w:semiHidden/>
    <w:unhideWhenUsed/>
    <w:rsid w:val="00527C6B"/>
    <w:pPr>
      <w:numPr>
        <w:numId w:val="1"/>
      </w:numPr>
    </w:pPr>
  </w:style>
  <w:style w:type="paragraph" w:styleId="NormalWeb">
    <w:name w:val="Normal (Web)"/>
    <w:basedOn w:val="Normal"/>
    <w:uiPriority w:val="99"/>
    <w:semiHidden/>
    <w:unhideWhenUsed/>
    <w:rsid w:val="00527C6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Accentuation">
    <w:name w:val="Emphasis"/>
    <w:basedOn w:val="Policepardfaut"/>
    <w:uiPriority w:val="20"/>
    <w:qFormat/>
    <w:rsid w:val="00D13835"/>
    <w:rPr>
      <w:b/>
      <w:bCs w:val="0"/>
      <w:i w:val="0"/>
      <w:iCs w:val="0"/>
      <w:color w:val="004B76"/>
    </w:rPr>
  </w:style>
  <w:style w:type="paragraph" w:styleId="Listepuces">
    <w:name w:val="List Bullet"/>
    <w:basedOn w:val="Normal"/>
    <w:uiPriority w:val="99"/>
    <w:semiHidden/>
    <w:unhideWhenUsed/>
    <w:qFormat/>
    <w:rsid w:val="00D13835"/>
    <w:pPr>
      <w:spacing w:after="120" w:line="260" w:lineRule="atLeast"/>
      <w:ind w:left="794" w:hanging="227"/>
    </w:pPr>
    <w:rPr>
      <w:rFonts w:eastAsiaTheme="minorEastAsia"/>
      <w:color w:val="44546A" w:themeColor="text2"/>
      <w:kern w:val="0"/>
      <w:sz w:val="20"/>
      <w:lang w:eastAsia="zh-CN"/>
      <w14:ligatures w14:val="none"/>
    </w:rPr>
  </w:style>
  <w:style w:type="table" w:styleId="Grilledutableau">
    <w:name w:val="Table Grid"/>
    <w:basedOn w:val="TableauNormal"/>
    <w:uiPriority w:val="39"/>
    <w:rsid w:val="00D13835"/>
    <w:pPr>
      <w:spacing w:after="0" w:line="240" w:lineRule="auto"/>
    </w:pPr>
    <w:rPr>
      <w:rFonts w:ascii="Arial" w:eastAsiaTheme="minorEastAsia" w:hAnsi="Arial" w:cs="Calibri"/>
      <w:color w:val="FFFFFF" w:themeColor="background1"/>
      <w:kern w:val="0"/>
      <w:sz w:val="20"/>
      <w:lang w:val="de-DE" w:eastAsia="de-DE"/>
      <w14:ligatures w14:val="none"/>
    </w:rPr>
    <w:tblPr>
      <w:tblInd w:w="0" w:type="nil"/>
      <w:tblBorders>
        <w:top w:val="single" w:sz="4" w:space="0" w:color="4472C4" w:themeColor="accent1"/>
        <w:bottom w:val="single" w:sz="4" w:space="0" w:color="4472C4" w:themeColor="accent1"/>
        <w:insideH w:val="single" w:sz="4" w:space="0" w:color="4472C4" w:themeColor="accent1"/>
      </w:tblBorders>
    </w:tblPr>
    <w:tblStylePr w:type="firstRow">
      <w:rPr>
        <w:rFonts w:ascii="Arial" w:hAnsi="Arial" w:cs="Arial" w:hint="default"/>
        <w:b/>
        <w:color w:val="FFFFFF" w:themeColor="background1"/>
      </w:rPr>
      <w:tblPr/>
      <w:tcPr>
        <w:shd w:val="clear" w:color="auto" w:fill="44546A" w:themeFill="text2"/>
      </w:tcPr>
    </w:tblStylePr>
  </w:style>
  <w:style w:type="paragraph" w:styleId="z-Hautduformulaire">
    <w:name w:val="HTML Top of Form"/>
    <w:basedOn w:val="Normal"/>
    <w:next w:val="Normal"/>
    <w:link w:val="z-HautduformulaireCar"/>
    <w:hidden/>
    <w:uiPriority w:val="99"/>
    <w:semiHidden/>
    <w:unhideWhenUsed/>
    <w:rsid w:val="00D13835"/>
    <w:pPr>
      <w:pBdr>
        <w:bottom w:val="single" w:sz="6" w:space="1" w:color="auto"/>
      </w:pBdr>
      <w:spacing w:after="0" w:line="240" w:lineRule="auto"/>
      <w:jc w:val="center"/>
    </w:pPr>
    <w:rPr>
      <w:rFonts w:ascii="Arial" w:eastAsia="Times New Roman" w:hAnsi="Arial" w:cs="Arial"/>
      <w:vanish/>
      <w:kern w:val="0"/>
      <w:sz w:val="16"/>
      <w:szCs w:val="16"/>
      <w:lang w:eastAsia="en-GB"/>
      <w14:ligatures w14:val="none"/>
    </w:rPr>
  </w:style>
  <w:style w:type="character" w:customStyle="1" w:styleId="z-HautduformulaireCar">
    <w:name w:val="z-Haut du formulaire Car"/>
    <w:basedOn w:val="Policepardfaut"/>
    <w:link w:val="z-Hautduformulaire"/>
    <w:uiPriority w:val="99"/>
    <w:semiHidden/>
    <w:rsid w:val="00D13835"/>
    <w:rPr>
      <w:rFonts w:ascii="Arial" w:eastAsia="Times New Roman" w:hAnsi="Arial" w:cs="Arial"/>
      <w:vanish/>
      <w:kern w:val="0"/>
      <w:sz w:val="16"/>
      <w:szCs w:val="16"/>
      <w:lang w:eastAsia="en-GB"/>
      <w14:ligatures w14:val="none"/>
    </w:rPr>
  </w:style>
  <w:style w:type="paragraph" w:customStyle="1" w:styleId="Default">
    <w:name w:val="Default"/>
    <w:rsid w:val="00C9714A"/>
    <w:pPr>
      <w:autoSpaceDE w:val="0"/>
      <w:autoSpaceDN w:val="0"/>
      <w:adjustRightInd w:val="0"/>
      <w:spacing w:after="0" w:line="240" w:lineRule="auto"/>
    </w:pPr>
    <w:rPr>
      <w:rFonts w:ascii="Franklin Gothic Book" w:hAnsi="Franklin Gothic Book" w:cs="Franklin Gothic Book"/>
      <w:color w:val="000000"/>
      <w:kern w:val="0"/>
      <w:sz w:val="24"/>
      <w:szCs w:val="24"/>
    </w:rPr>
  </w:style>
  <w:style w:type="character" w:styleId="Lienhypertexte">
    <w:name w:val="Hyperlink"/>
    <w:basedOn w:val="Policepardfaut"/>
    <w:uiPriority w:val="99"/>
    <w:unhideWhenUsed/>
    <w:rsid w:val="00214071"/>
    <w:rPr>
      <w:color w:val="0563C1" w:themeColor="hyperlink"/>
      <w:u w:val="single"/>
    </w:rPr>
  </w:style>
  <w:style w:type="character" w:styleId="Mentionnonrsolue">
    <w:name w:val="Unresolved Mention"/>
    <w:basedOn w:val="Policepardfaut"/>
    <w:uiPriority w:val="99"/>
    <w:semiHidden/>
    <w:unhideWhenUsed/>
    <w:rsid w:val="00214071"/>
    <w:rPr>
      <w:color w:val="605E5C"/>
      <w:shd w:val="clear" w:color="auto" w:fill="E1DFDD"/>
    </w:rPr>
  </w:style>
  <w:style w:type="character" w:styleId="Lienhypertextesuivivisit">
    <w:name w:val="FollowedHyperlink"/>
    <w:basedOn w:val="Policepardfaut"/>
    <w:uiPriority w:val="99"/>
    <w:semiHidden/>
    <w:unhideWhenUsed/>
    <w:rsid w:val="00214071"/>
    <w:rPr>
      <w:color w:val="954F72" w:themeColor="followedHyperlink"/>
      <w:u w:val="single"/>
    </w:rPr>
  </w:style>
  <w:style w:type="paragraph" w:styleId="En-tte">
    <w:name w:val="header"/>
    <w:basedOn w:val="Normal"/>
    <w:link w:val="En-tteCar"/>
    <w:uiPriority w:val="99"/>
    <w:unhideWhenUsed/>
    <w:rsid w:val="00B04192"/>
    <w:pPr>
      <w:tabs>
        <w:tab w:val="center" w:pos="4536"/>
        <w:tab w:val="right" w:pos="9072"/>
      </w:tabs>
      <w:spacing w:after="0" w:line="240" w:lineRule="auto"/>
    </w:pPr>
  </w:style>
  <w:style w:type="character" w:customStyle="1" w:styleId="En-tteCar">
    <w:name w:val="En-tête Car"/>
    <w:basedOn w:val="Policepardfaut"/>
    <w:link w:val="En-tte"/>
    <w:uiPriority w:val="99"/>
    <w:rsid w:val="00B04192"/>
  </w:style>
  <w:style w:type="paragraph" w:styleId="Pieddepage">
    <w:name w:val="footer"/>
    <w:basedOn w:val="Normal"/>
    <w:link w:val="PieddepageCar"/>
    <w:uiPriority w:val="99"/>
    <w:unhideWhenUsed/>
    <w:rsid w:val="00B041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4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941298">
      <w:bodyDiv w:val="1"/>
      <w:marLeft w:val="0"/>
      <w:marRight w:val="0"/>
      <w:marTop w:val="0"/>
      <w:marBottom w:val="0"/>
      <w:divBdr>
        <w:top w:val="none" w:sz="0" w:space="0" w:color="auto"/>
        <w:left w:val="none" w:sz="0" w:space="0" w:color="auto"/>
        <w:bottom w:val="none" w:sz="0" w:space="0" w:color="auto"/>
        <w:right w:val="none" w:sz="0" w:space="0" w:color="auto"/>
      </w:divBdr>
    </w:div>
    <w:div w:id="708914483">
      <w:bodyDiv w:val="1"/>
      <w:marLeft w:val="0"/>
      <w:marRight w:val="0"/>
      <w:marTop w:val="0"/>
      <w:marBottom w:val="0"/>
      <w:divBdr>
        <w:top w:val="none" w:sz="0" w:space="0" w:color="auto"/>
        <w:left w:val="none" w:sz="0" w:space="0" w:color="auto"/>
        <w:bottom w:val="none" w:sz="0" w:space="0" w:color="auto"/>
        <w:right w:val="none" w:sz="0" w:space="0" w:color="auto"/>
      </w:divBdr>
    </w:div>
    <w:div w:id="1178546290">
      <w:bodyDiv w:val="1"/>
      <w:marLeft w:val="0"/>
      <w:marRight w:val="0"/>
      <w:marTop w:val="0"/>
      <w:marBottom w:val="0"/>
      <w:divBdr>
        <w:top w:val="none" w:sz="0" w:space="0" w:color="auto"/>
        <w:left w:val="none" w:sz="0" w:space="0" w:color="auto"/>
        <w:bottom w:val="none" w:sz="0" w:space="0" w:color="auto"/>
        <w:right w:val="none" w:sz="0" w:space="0" w:color="auto"/>
      </w:divBdr>
      <w:divsChild>
        <w:div w:id="336928791">
          <w:marLeft w:val="0"/>
          <w:marRight w:val="0"/>
          <w:marTop w:val="0"/>
          <w:marBottom w:val="0"/>
          <w:divBdr>
            <w:top w:val="single" w:sz="2" w:space="0" w:color="D9D9E3"/>
            <w:left w:val="single" w:sz="2" w:space="0" w:color="D9D9E3"/>
            <w:bottom w:val="single" w:sz="2" w:space="0" w:color="D9D9E3"/>
            <w:right w:val="single" w:sz="2" w:space="0" w:color="D9D9E3"/>
          </w:divBdr>
          <w:divsChild>
            <w:div w:id="2043362509">
              <w:marLeft w:val="0"/>
              <w:marRight w:val="0"/>
              <w:marTop w:val="0"/>
              <w:marBottom w:val="0"/>
              <w:divBdr>
                <w:top w:val="single" w:sz="2" w:space="0" w:color="D9D9E3"/>
                <w:left w:val="single" w:sz="2" w:space="0" w:color="D9D9E3"/>
                <w:bottom w:val="single" w:sz="2" w:space="0" w:color="D9D9E3"/>
                <w:right w:val="single" w:sz="2" w:space="0" w:color="D9D9E3"/>
              </w:divBdr>
              <w:divsChild>
                <w:div w:id="109906160">
                  <w:marLeft w:val="0"/>
                  <w:marRight w:val="0"/>
                  <w:marTop w:val="0"/>
                  <w:marBottom w:val="0"/>
                  <w:divBdr>
                    <w:top w:val="single" w:sz="2" w:space="0" w:color="D9D9E3"/>
                    <w:left w:val="single" w:sz="2" w:space="0" w:color="D9D9E3"/>
                    <w:bottom w:val="single" w:sz="2" w:space="0" w:color="D9D9E3"/>
                    <w:right w:val="single" w:sz="2" w:space="0" w:color="D9D9E3"/>
                  </w:divBdr>
                  <w:divsChild>
                    <w:div w:id="2015839280">
                      <w:marLeft w:val="0"/>
                      <w:marRight w:val="0"/>
                      <w:marTop w:val="0"/>
                      <w:marBottom w:val="0"/>
                      <w:divBdr>
                        <w:top w:val="single" w:sz="2" w:space="0" w:color="D9D9E3"/>
                        <w:left w:val="single" w:sz="2" w:space="0" w:color="D9D9E3"/>
                        <w:bottom w:val="single" w:sz="2" w:space="0" w:color="D9D9E3"/>
                        <w:right w:val="single" w:sz="2" w:space="0" w:color="D9D9E3"/>
                      </w:divBdr>
                      <w:divsChild>
                        <w:div w:id="1028994955">
                          <w:marLeft w:val="0"/>
                          <w:marRight w:val="0"/>
                          <w:marTop w:val="0"/>
                          <w:marBottom w:val="0"/>
                          <w:divBdr>
                            <w:top w:val="single" w:sz="2" w:space="0" w:color="D9D9E3"/>
                            <w:left w:val="single" w:sz="2" w:space="0" w:color="D9D9E3"/>
                            <w:bottom w:val="single" w:sz="2" w:space="0" w:color="D9D9E3"/>
                            <w:right w:val="single" w:sz="2" w:space="0" w:color="D9D9E3"/>
                          </w:divBdr>
                          <w:divsChild>
                            <w:div w:id="2036080921">
                              <w:marLeft w:val="0"/>
                              <w:marRight w:val="0"/>
                              <w:marTop w:val="100"/>
                              <w:marBottom w:val="100"/>
                              <w:divBdr>
                                <w:top w:val="single" w:sz="2" w:space="0" w:color="D9D9E3"/>
                                <w:left w:val="single" w:sz="2" w:space="0" w:color="D9D9E3"/>
                                <w:bottom w:val="single" w:sz="2" w:space="0" w:color="D9D9E3"/>
                                <w:right w:val="single" w:sz="2" w:space="0" w:color="D9D9E3"/>
                              </w:divBdr>
                              <w:divsChild>
                                <w:div w:id="1589537889">
                                  <w:marLeft w:val="0"/>
                                  <w:marRight w:val="0"/>
                                  <w:marTop w:val="0"/>
                                  <w:marBottom w:val="0"/>
                                  <w:divBdr>
                                    <w:top w:val="single" w:sz="2" w:space="0" w:color="D9D9E3"/>
                                    <w:left w:val="single" w:sz="2" w:space="0" w:color="D9D9E3"/>
                                    <w:bottom w:val="single" w:sz="2" w:space="0" w:color="D9D9E3"/>
                                    <w:right w:val="single" w:sz="2" w:space="0" w:color="D9D9E3"/>
                                  </w:divBdr>
                                  <w:divsChild>
                                    <w:div w:id="406996749">
                                      <w:marLeft w:val="0"/>
                                      <w:marRight w:val="0"/>
                                      <w:marTop w:val="0"/>
                                      <w:marBottom w:val="0"/>
                                      <w:divBdr>
                                        <w:top w:val="single" w:sz="2" w:space="0" w:color="D9D9E3"/>
                                        <w:left w:val="single" w:sz="2" w:space="0" w:color="D9D9E3"/>
                                        <w:bottom w:val="single" w:sz="2" w:space="0" w:color="D9D9E3"/>
                                        <w:right w:val="single" w:sz="2" w:space="0" w:color="D9D9E3"/>
                                      </w:divBdr>
                                      <w:divsChild>
                                        <w:div w:id="277614333">
                                          <w:marLeft w:val="0"/>
                                          <w:marRight w:val="0"/>
                                          <w:marTop w:val="0"/>
                                          <w:marBottom w:val="0"/>
                                          <w:divBdr>
                                            <w:top w:val="single" w:sz="2" w:space="0" w:color="D9D9E3"/>
                                            <w:left w:val="single" w:sz="2" w:space="0" w:color="D9D9E3"/>
                                            <w:bottom w:val="single" w:sz="2" w:space="0" w:color="D9D9E3"/>
                                            <w:right w:val="single" w:sz="2" w:space="0" w:color="D9D9E3"/>
                                          </w:divBdr>
                                          <w:divsChild>
                                            <w:div w:id="619918113">
                                              <w:marLeft w:val="0"/>
                                              <w:marRight w:val="0"/>
                                              <w:marTop w:val="0"/>
                                              <w:marBottom w:val="0"/>
                                              <w:divBdr>
                                                <w:top w:val="single" w:sz="2" w:space="0" w:color="D9D9E3"/>
                                                <w:left w:val="single" w:sz="2" w:space="0" w:color="D9D9E3"/>
                                                <w:bottom w:val="single" w:sz="2" w:space="0" w:color="D9D9E3"/>
                                                <w:right w:val="single" w:sz="2" w:space="0" w:color="D9D9E3"/>
                                              </w:divBdr>
                                              <w:divsChild>
                                                <w:div w:id="572279527">
                                                  <w:marLeft w:val="0"/>
                                                  <w:marRight w:val="0"/>
                                                  <w:marTop w:val="0"/>
                                                  <w:marBottom w:val="0"/>
                                                  <w:divBdr>
                                                    <w:top w:val="single" w:sz="2" w:space="0" w:color="D9D9E3"/>
                                                    <w:left w:val="single" w:sz="2" w:space="0" w:color="D9D9E3"/>
                                                    <w:bottom w:val="single" w:sz="2" w:space="0" w:color="D9D9E3"/>
                                                    <w:right w:val="single" w:sz="2" w:space="0" w:color="D9D9E3"/>
                                                  </w:divBdr>
                                                  <w:divsChild>
                                                    <w:div w:id="15911128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216087419">
          <w:marLeft w:val="0"/>
          <w:marRight w:val="0"/>
          <w:marTop w:val="0"/>
          <w:marBottom w:val="0"/>
          <w:divBdr>
            <w:top w:val="none" w:sz="0" w:space="0" w:color="auto"/>
            <w:left w:val="none" w:sz="0" w:space="0" w:color="auto"/>
            <w:bottom w:val="none" w:sz="0" w:space="0" w:color="auto"/>
            <w:right w:val="none" w:sz="0" w:space="0" w:color="auto"/>
          </w:divBdr>
        </w:div>
      </w:divsChild>
    </w:div>
    <w:div w:id="1301956305">
      <w:bodyDiv w:val="1"/>
      <w:marLeft w:val="0"/>
      <w:marRight w:val="0"/>
      <w:marTop w:val="0"/>
      <w:marBottom w:val="0"/>
      <w:divBdr>
        <w:top w:val="none" w:sz="0" w:space="0" w:color="auto"/>
        <w:left w:val="none" w:sz="0" w:space="0" w:color="auto"/>
        <w:bottom w:val="none" w:sz="0" w:space="0" w:color="auto"/>
        <w:right w:val="none" w:sz="0" w:space="0" w:color="auto"/>
      </w:divBdr>
    </w:div>
    <w:div w:id="1486968640">
      <w:bodyDiv w:val="1"/>
      <w:marLeft w:val="0"/>
      <w:marRight w:val="0"/>
      <w:marTop w:val="0"/>
      <w:marBottom w:val="0"/>
      <w:divBdr>
        <w:top w:val="none" w:sz="0" w:space="0" w:color="auto"/>
        <w:left w:val="none" w:sz="0" w:space="0" w:color="auto"/>
        <w:bottom w:val="none" w:sz="0" w:space="0" w:color="auto"/>
        <w:right w:val="none" w:sz="0" w:space="0" w:color="auto"/>
      </w:divBdr>
    </w:div>
    <w:div w:id="191223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lo.org/dyn/normlex/en/f?p=NORMLEXPUB:12100:0::NO:12100:P12100_INSTRUMENT_ID:312250:NO" TargetMode="External"/><Relationship Id="rId18" Type="http://schemas.openxmlformats.org/officeDocument/2006/relationships/hyperlink" Target="https://www.ilo.org/dyn/normlex/en/f?p=NORMLEXPUB:12100:0::NO:12100:P12100_INSTRUMENT_ID:312300:NO"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ilo.org/dyn/normlex/en/f?p=NORMLEXPUB:12100:0::NO:12100:P12100_INSTRUMENT_ID:312174:NO" TargetMode="External"/><Relationship Id="rId17" Type="http://schemas.openxmlformats.org/officeDocument/2006/relationships/hyperlink" Target="https://www.ilo.org/dyn/normlex/en/f?p=NORMLEXPUB:12100:0::NO:12100:P12100_INSTRUMENT_ID:312256:NO" TargetMode="External"/><Relationship Id="rId2" Type="http://schemas.openxmlformats.org/officeDocument/2006/relationships/customXml" Target="../customXml/item2.xml"/><Relationship Id="rId16" Type="http://schemas.openxmlformats.org/officeDocument/2006/relationships/hyperlink" Target="https://www.ilo.org/dyn/normlex/en/f?p=NORMLEXPUB:12100:0::NO:12100:P12100_INSTRUMENT_ID:312245:N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lo.org/dyn/normlex/en/f?p=NORMLEXPUB:12100:0::NO:12100:P12100_INSTRUMENT_ID:312243:NO" TargetMode="External"/><Relationship Id="rId5" Type="http://schemas.openxmlformats.org/officeDocument/2006/relationships/styles" Target="styles.xml"/><Relationship Id="rId15" Type="http://schemas.openxmlformats.org/officeDocument/2006/relationships/hyperlink" Target="https://www.ilo.org/dyn/normlex/en/f?p=NORMLEXPUB:12100:0::NO:12100:P12100_INSTRUMENT_ID:312327:NO" TargetMode="External"/><Relationship Id="rId23" Type="http://schemas.openxmlformats.org/officeDocument/2006/relationships/theme" Target="theme/theme1.xml"/><Relationship Id="rId10" Type="http://schemas.openxmlformats.org/officeDocument/2006/relationships/hyperlink" Target="https://www.ilo.org/dyn/normlex/en/f?p=NORMLEXPUB:12100:0::NO:12100:P12100_INSTRUMENT_ID:312232:NO" TargetMode="External"/><Relationship Id="rId19" Type="http://schemas.openxmlformats.org/officeDocument/2006/relationships/hyperlink" Target="https://www.ilo.org/dyn/normlex/en/f?p=NORMLEXPUB:12100:0::NO:12100:P12100_INSTRUMENT_ID:312332:N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lo.org/dyn/normlex/en/f?p=NORMLEXPUB:12100:0::NO:12100:P12100_INSTRUMENT_ID:312283:N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51cba5b-bdd0-4c8a-a8a6-d6ba0b689500" xsi:nil="true"/>
    <lcf76f155ced4ddcb4097134ff3c332f xmlns="9fb095e2-cfe9-40c6-a9ae-634c001858b5">
      <Terms xmlns="http://schemas.microsoft.com/office/infopath/2007/PartnerControls"/>
    </lcf76f155ced4ddcb4097134ff3c332f>
    <SharedWithUsers xmlns="051cba5b-bdd0-4c8a-a8a6-d6ba0b689500">
      <UserInfo>
        <DisplayName>LAASSEL-HAJJI, Saloua GIZ MA</DisplayName>
        <AccountId>17</AccountId>
        <AccountType/>
      </UserInfo>
      <UserInfo>
        <DisplayName>BOUKHRIS, Sara GIZ MA</DisplayName>
        <AccountId>14</AccountId>
        <AccountType/>
      </UserInfo>
      <UserInfo>
        <DisplayName>Finkenbrink, Hannes GIZ MA</DisplayName>
        <AccountId>15</AccountId>
        <AccountType/>
      </UserInfo>
      <UserInfo>
        <DisplayName>IBNOULKHATIB, Yahya GIZ MA</DisplayName>
        <AccountId>25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E0F29692D22C42BE41CAAC7B633620" ma:contentTypeVersion="15" ma:contentTypeDescription="Crée un document." ma:contentTypeScope="" ma:versionID="8f257fa36dc4747db984acbadf85f5a8">
  <xsd:schema xmlns:xsd="http://www.w3.org/2001/XMLSchema" xmlns:xs="http://www.w3.org/2001/XMLSchema" xmlns:p="http://schemas.microsoft.com/office/2006/metadata/properties" xmlns:ns2="9fb095e2-cfe9-40c6-a9ae-634c001858b5" xmlns:ns3="051cba5b-bdd0-4c8a-a8a6-d6ba0b689500" targetNamespace="http://schemas.microsoft.com/office/2006/metadata/properties" ma:root="true" ma:fieldsID="1892b19fa39cfbfab91234799ff03853" ns2:_="" ns3:_="">
    <xsd:import namespace="9fb095e2-cfe9-40c6-a9ae-634c001858b5"/>
    <xsd:import namespace="051cba5b-bdd0-4c8a-a8a6-d6ba0b6895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b095e2-cfe9-40c6-a9ae-634c001858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1cba5b-bdd0-4c8a-a8a6-d6ba0b68950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c14f5a7-025a-4ea1-a2ad-45c4621ce75e}" ma:internalName="TaxCatchAll" ma:showField="CatchAllData" ma:web="051cba5b-bdd0-4c8a-a8a6-d6ba0b68950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A7A84D-4EFA-42B4-A0AC-D119BAEDCDD7}">
  <ds:schemaRefs>
    <ds:schemaRef ds:uri="http://schemas.microsoft.com/sharepoint/v3/contenttype/forms"/>
  </ds:schemaRefs>
</ds:datastoreItem>
</file>

<file path=customXml/itemProps2.xml><?xml version="1.0" encoding="utf-8"?>
<ds:datastoreItem xmlns:ds="http://schemas.openxmlformats.org/officeDocument/2006/customXml" ds:itemID="{CC03DE1A-6048-4126-8BAE-117CA69EB914}">
  <ds:schemaRefs>
    <ds:schemaRef ds:uri="http://purl.org/dc/terms/"/>
    <ds:schemaRef ds:uri="9fb095e2-cfe9-40c6-a9ae-634c001858b5"/>
    <ds:schemaRef ds:uri="http://schemas.microsoft.com/office/2006/documentManagement/types"/>
    <ds:schemaRef ds:uri="http://purl.org/dc/elements/1.1/"/>
    <ds:schemaRef ds:uri="http://www.w3.org/XML/1998/namespace"/>
    <ds:schemaRef ds:uri="http://purl.org/dc/dcmitype/"/>
    <ds:schemaRef ds:uri="http://schemas.microsoft.com/office/2006/metadata/properties"/>
    <ds:schemaRef ds:uri="051cba5b-bdd0-4c8a-a8a6-d6ba0b689500"/>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6F0277A0-CD56-4C36-9B5C-94BFEC94B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b095e2-cfe9-40c6-a9ae-634c001858b5"/>
    <ds:schemaRef ds:uri="051cba5b-bdd0-4c8a-a8a6-d6ba0b689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610</Words>
  <Characters>4788</Characters>
  <Application>Microsoft Office Word</Application>
  <DocSecurity>0</DocSecurity>
  <Lines>126</Lines>
  <Paragraphs>59</Paragraphs>
  <ScaleCrop>false</ScaleCrop>
  <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IBNOULKHATIB, Yahya GIZ MA</dc:creator>
  <cp:keywords/>
  <dc:description/>
  <cp:lastModifiedBy>Safaa ISSAAD</cp:lastModifiedBy>
  <cp:revision>3</cp:revision>
  <dcterms:created xsi:type="dcterms:W3CDTF">2024-03-27T12:44:00Z</dcterms:created>
  <dcterms:modified xsi:type="dcterms:W3CDTF">2024-05-03T14:10:00Z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0x01010003E0F29692D22C42BE41CAAC7B633620</vt:lpwstr>
  </property>
  <property fmtid="{D5CDD505-2E9C-101B-9397-08002B2CF9AE}" pid="3" name="MediaServiceImageTags">
    <vt:lpwstr/>
  </property>
  <property fmtid="{D5CDD505-2E9C-101B-9397-08002B2CF9AE}" pid="4" name="GrammarlyDocumentId">
    <vt:lpwstr>18565ccde00148fde926886f17f51ef650c9ee86b155a96ba5811ba6402cd904</vt:lpwstr>
  </property>
</Properties>
</file>